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2BEC2" w14:textId="0650A442" w:rsidR="00EF4755" w:rsidRDefault="00EF4755" w:rsidP="00B1486D">
      <w:pPr>
        <w:spacing w:after="0" w:line="240" w:lineRule="auto"/>
        <w:jc w:val="center"/>
        <w:rPr>
          <w:rFonts w:cstheme="minorHAnsi"/>
          <w:b/>
          <w:bCs/>
        </w:rPr>
      </w:pPr>
      <w:r>
        <w:rPr>
          <w:noProof/>
        </w:rPr>
        <w:drawing>
          <wp:inline distT="0" distB="0" distL="0" distR="0" wp14:anchorId="5EBA2D06" wp14:editId="24E3AC17">
            <wp:extent cx="1638300" cy="579558"/>
            <wp:effectExtent l="0" t="0" r="0" b="0"/>
            <wp:docPr id="1748444944" name="Picture 1748444944" descr="A logo with a grid and a letter 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44944" name="Picture 1" descr="A logo with a grid and a letter t&#10;&#10;Description automatically generated"/>
                    <pic:cNvPicPr/>
                  </pic:nvPicPr>
                  <pic:blipFill>
                    <a:blip r:embed="rId10"/>
                    <a:stretch>
                      <a:fillRect/>
                    </a:stretch>
                  </pic:blipFill>
                  <pic:spPr>
                    <a:xfrm>
                      <a:off x="0" y="0"/>
                      <a:ext cx="1672397" cy="591620"/>
                    </a:xfrm>
                    <a:prstGeom prst="rect">
                      <a:avLst/>
                    </a:prstGeom>
                  </pic:spPr>
                </pic:pic>
              </a:graphicData>
            </a:graphic>
          </wp:inline>
        </w:drawing>
      </w:r>
    </w:p>
    <w:p w14:paraId="7F0BAEE4" w14:textId="77777777" w:rsidR="00EF4755" w:rsidRDefault="00EF4755" w:rsidP="00B1486D">
      <w:pPr>
        <w:spacing w:after="0" w:line="240" w:lineRule="auto"/>
        <w:jc w:val="center"/>
        <w:rPr>
          <w:rFonts w:cstheme="minorHAnsi"/>
          <w:b/>
          <w:bCs/>
        </w:rPr>
      </w:pPr>
    </w:p>
    <w:p w14:paraId="0889D5DA" w14:textId="3B92852C" w:rsidR="008146FA" w:rsidRPr="009153F0" w:rsidRDefault="00566C6A" w:rsidP="00B1486D">
      <w:pPr>
        <w:spacing w:after="0" w:line="240" w:lineRule="auto"/>
        <w:jc w:val="center"/>
        <w:rPr>
          <w:rFonts w:cstheme="minorHAnsi"/>
          <w:b/>
          <w:bCs/>
        </w:rPr>
      </w:pPr>
      <w:r w:rsidRPr="009153F0">
        <w:rPr>
          <w:rFonts w:cstheme="minorHAnsi"/>
          <w:b/>
          <w:bCs/>
        </w:rPr>
        <w:t>Implementation of “Just-in-Time” for tankers in Singapore</w:t>
      </w:r>
    </w:p>
    <w:p w14:paraId="5145DA1E" w14:textId="77777777" w:rsidR="002F6C8D" w:rsidRPr="009153F0" w:rsidRDefault="002F6C8D" w:rsidP="005A2EA4">
      <w:pPr>
        <w:spacing w:after="0" w:line="240" w:lineRule="auto"/>
        <w:jc w:val="both"/>
        <w:rPr>
          <w:rFonts w:cstheme="minorHAnsi"/>
          <w:u w:val="single"/>
        </w:rPr>
      </w:pPr>
    </w:p>
    <w:p w14:paraId="6A3EAAF2" w14:textId="77777777" w:rsidR="007757C1" w:rsidRPr="009153F0" w:rsidRDefault="002F6C8D" w:rsidP="00E1369A">
      <w:pPr>
        <w:spacing w:after="0" w:line="240" w:lineRule="auto"/>
        <w:jc w:val="both"/>
        <w:rPr>
          <w:rFonts w:eastAsia="Times New Roman" w:cstheme="minorHAnsi"/>
          <w:iCs/>
          <w:kern w:val="0"/>
          <w14:ligatures w14:val="none"/>
        </w:rPr>
      </w:pPr>
      <w:r w:rsidRPr="009153F0">
        <w:rPr>
          <w:rFonts w:eastAsia="Times New Roman" w:cstheme="minorHAnsi"/>
          <w:iCs/>
          <w:kern w:val="0"/>
          <w14:ligatures w14:val="none"/>
        </w:rPr>
        <w:t xml:space="preserve">The Maritime and Port Authority of Singapore (MPA) will be implementing the </w:t>
      </w:r>
      <w:r w:rsidR="003F2895" w:rsidRPr="009153F0">
        <w:rPr>
          <w:rFonts w:cstheme="minorHAnsi"/>
          <w:kern w:val="0"/>
          <w14:ligatures w14:val="none"/>
        </w:rPr>
        <w:t>“Just-in-Time” (JIT)</w:t>
      </w:r>
      <w:r w:rsidR="003F2895" w:rsidRPr="009153F0">
        <w:rPr>
          <w:rFonts w:cstheme="minorHAnsi"/>
          <w:kern w:val="0"/>
          <w:vertAlign w:val="superscript"/>
          <w14:ligatures w14:val="none"/>
        </w:rPr>
        <w:footnoteReference w:id="2"/>
      </w:r>
      <w:r w:rsidR="003F2895" w:rsidRPr="009153F0">
        <w:rPr>
          <w:rFonts w:cstheme="minorHAnsi"/>
          <w:kern w:val="0"/>
          <w14:ligatures w14:val="none"/>
        </w:rPr>
        <w:t xml:space="preserve"> concep</w:t>
      </w:r>
      <w:r w:rsidR="00E1369A" w:rsidRPr="009153F0">
        <w:rPr>
          <w:rFonts w:cstheme="minorHAnsi"/>
          <w:kern w:val="0"/>
          <w14:ligatures w14:val="none"/>
        </w:rPr>
        <w:t>t</w:t>
      </w:r>
      <w:r w:rsidRPr="009153F0">
        <w:rPr>
          <w:rFonts w:eastAsia="Times New Roman" w:cstheme="minorHAnsi"/>
          <w:iCs/>
          <w:kern w:val="0"/>
          <w14:ligatures w14:val="none"/>
        </w:rPr>
        <w:t xml:space="preserve"> for tankers from 1 January 2024. </w:t>
      </w:r>
    </w:p>
    <w:p w14:paraId="4D43A6EB" w14:textId="77777777" w:rsidR="007757C1" w:rsidRPr="009153F0" w:rsidRDefault="007757C1" w:rsidP="00E1369A">
      <w:pPr>
        <w:spacing w:after="0" w:line="240" w:lineRule="auto"/>
        <w:jc w:val="both"/>
        <w:rPr>
          <w:rFonts w:eastAsia="Times New Roman" w:cstheme="minorHAnsi"/>
          <w:iCs/>
          <w:kern w:val="0"/>
          <w14:ligatures w14:val="none"/>
        </w:rPr>
      </w:pPr>
    </w:p>
    <w:p w14:paraId="012433BC" w14:textId="1D163FD0" w:rsidR="00E1369A" w:rsidRPr="009153F0" w:rsidRDefault="00E1369A" w:rsidP="00E1369A">
      <w:pPr>
        <w:spacing w:after="0" w:line="240" w:lineRule="auto"/>
        <w:jc w:val="both"/>
        <w:rPr>
          <w:rFonts w:cstheme="minorHAnsi"/>
          <w:kern w:val="0"/>
          <w14:ligatures w14:val="none"/>
        </w:rPr>
      </w:pPr>
      <w:r w:rsidRPr="009153F0">
        <w:rPr>
          <w:rFonts w:cstheme="minorHAnsi"/>
          <w:kern w:val="0"/>
          <w14:ligatures w14:val="none"/>
        </w:rPr>
        <w:t>The decision was taken in view of the planned reduction in anchorage spaces in Singapore. The JIT was introduced to support optimal passage planning for vessels calling Singapore</w:t>
      </w:r>
      <w:r w:rsidR="00784575">
        <w:rPr>
          <w:rFonts w:cstheme="minorHAnsi"/>
          <w:kern w:val="0"/>
          <w14:ligatures w14:val="none"/>
        </w:rPr>
        <w:t xml:space="preserve"> and</w:t>
      </w:r>
      <w:r w:rsidRPr="009153F0">
        <w:rPr>
          <w:rFonts w:cstheme="minorHAnsi"/>
          <w:kern w:val="0"/>
          <w14:ligatures w14:val="none"/>
        </w:rPr>
        <w:t xml:space="preserve"> includes a one-stop platform for the booking of marine services and using the Single Window Port Clearance</w:t>
      </w:r>
      <w:r w:rsidRPr="009153F0">
        <w:rPr>
          <w:rFonts w:cstheme="minorHAnsi"/>
          <w:kern w:val="0"/>
          <w:vertAlign w:val="superscript"/>
          <w14:ligatures w14:val="none"/>
        </w:rPr>
        <w:footnoteReference w:id="3"/>
      </w:r>
      <w:r w:rsidRPr="009153F0">
        <w:rPr>
          <w:rFonts w:cstheme="minorHAnsi"/>
          <w:kern w:val="0"/>
          <w14:ligatures w14:val="none"/>
        </w:rPr>
        <w:t xml:space="preserve"> that has also been implemented by MPA. </w:t>
      </w:r>
    </w:p>
    <w:p w14:paraId="1A471CEF" w14:textId="77777777" w:rsidR="00E1369A" w:rsidRPr="009153F0" w:rsidRDefault="00E1369A" w:rsidP="002F6C8D">
      <w:pPr>
        <w:keepNext/>
        <w:spacing w:after="0" w:line="240" w:lineRule="auto"/>
        <w:jc w:val="both"/>
        <w:rPr>
          <w:rFonts w:eastAsia="Times New Roman" w:cstheme="minorHAnsi"/>
          <w:iCs/>
          <w:kern w:val="0"/>
          <w14:ligatures w14:val="none"/>
        </w:rPr>
      </w:pPr>
    </w:p>
    <w:p w14:paraId="34C88490" w14:textId="3D6BC379" w:rsidR="002F6C8D" w:rsidRPr="009153F0" w:rsidRDefault="002F6C8D" w:rsidP="002F6C8D">
      <w:pPr>
        <w:keepNext/>
        <w:spacing w:after="0" w:line="240" w:lineRule="auto"/>
        <w:jc w:val="both"/>
        <w:rPr>
          <w:rFonts w:eastAsia="Times New Roman" w:cstheme="minorHAnsi"/>
          <w:iCs/>
          <w:kern w:val="0"/>
          <w14:ligatures w14:val="none"/>
        </w:rPr>
      </w:pPr>
      <w:r w:rsidRPr="009153F0">
        <w:rPr>
          <w:rFonts w:eastAsia="Times New Roman" w:cstheme="minorHAnsi"/>
          <w:iCs/>
          <w:kern w:val="0"/>
          <w14:ligatures w14:val="none"/>
        </w:rPr>
        <w:t>In addition, Singapore’s VLCC anchorage</w:t>
      </w:r>
      <w:r w:rsidR="009A6A5B" w:rsidRPr="009153F0">
        <w:rPr>
          <w:rFonts w:eastAsia="Times New Roman" w:cstheme="minorHAnsi"/>
          <w:iCs/>
          <w:kern w:val="0"/>
          <w14:ligatures w14:val="none"/>
        </w:rPr>
        <w:t xml:space="preserve"> (AVLCC)</w:t>
      </w:r>
      <w:r w:rsidRPr="009153F0">
        <w:rPr>
          <w:rFonts w:eastAsia="Times New Roman" w:cstheme="minorHAnsi"/>
          <w:iCs/>
          <w:kern w:val="0"/>
          <w14:ligatures w14:val="none"/>
        </w:rPr>
        <w:t xml:space="preserve"> is expected to be removed to make way for the last phase of the Tuas Port Development before 2024. </w:t>
      </w:r>
    </w:p>
    <w:p w14:paraId="2035AD42" w14:textId="77777777" w:rsidR="00E1369A" w:rsidRPr="009153F0" w:rsidRDefault="00E1369A" w:rsidP="002F6C8D">
      <w:pPr>
        <w:keepNext/>
        <w:spacing w:after="0" w:line="240" w:lineRule="auto"/>
        <w:jc w:val="both"/>
        <w:rPr>
          <w:rFonts w:eastAsia="Times New Roman" w:cstheme="minorHAnsi"/>
          <w:iCs/>
          <w:kern w:val="0"/>
          <w14:ligatures w14:val="none"/>
        </w:rPr>
      </w:pPr>
    </w:p>
    <w:p w14:paraId="36CD2780" w14:textId="3BD957DD" w:rsidR="00744F3B" w:rsidRPr="009153F0" w:rsidRDefault="00675130" w:rsidP="00744F3B">
      <w:pPr>
        <w:spacing w:after="0" w:line="240" w:lineRule="auto"/>
        <w:jc w:val="both"/>
        <w:rPr>
          <w:rFonts w:cstheme="minorHAnsi"/>
        </w:rPr>
      </w:pPr>
      <w:r w:rsidRPr="009153F0">
        <w:rPr>
          <w:rFonts w:cstheme="minorHAnsi"/>
        </w:rPr>
        <w:t xml:space="preserve">The JIT for tankers is only applicable to </w:t>
      </w:r>
      <w:r w:rsidR="00A96B6B" w:rsidRPr="009153F0">
        <w:rPr>
          <w:rFonts w:cstheme="minorHAnsi"/>
        </w:rPr>
        <w:t>a</w:t>
      </w:r>
      <w:r w:rsidRPr="009153F0">
        <w:rPr>
          <w:rFonts w:cstheme="minorHAnsi"/>
        </w:rPr>
        <w:t xml:space="preserve"> </w:t>
      </w:r>
      <w:r w:rsidR="00A96B6B" w:rsidRPr="009153F0">
        <w:rPr>
          <w:rFonts w:cstheme="minorHAnsi"/>
        </w:rPr>
        <w:t>tanker</w:t>
      </w:r>
      <w:r w:rsidRPr="009153F0">
        <w:rPr>
          <w:rFonts w:cstheme="minorHAnsi"/>
        </w:rPr>
        <w:t xml:space="preserve">’s first berthing in Singapore. </w:t>
      </w:r>
      <w:r w:rsidR="005E044B" w:rsidRPr="009153F0">
        <w:rPr>
          <w:rFonts w:cstheme="minorHAnsi"/>
        </w:rPr>
        <w:t>Subsequent movements</w:t>
      </w:r>
      <w:r w:rsidRPr="009153F0">
        <w:rPr>
          <w:rFonts w:cstheme="minorHAnsi"/>
        </w:rPr>
        <w:t xml:space="preserve"> within the port by the </w:t>
      </w:r>
      <w:r w:rsidR="00A96B6B" w:rsidRPr="009153F0">
        <w:rPr>
          <w:rFonts w:cstheme="minorHAnsi"/>
        </w:rPr>
        <w:t>tankers</w:t>
      </w:r>
      <w:r w:rsidRPr="009153F0">
        <w:rPr>
          <w:rFonts w:cstheme="minorHAnsi"/>
        </w:rPr>
        <w:t xml:space="preserve"> will be subjected to MPA’s requirements/ policies.</w:t>
      </w:r>
      <w:r w:rsidR="00A96B6B" w:rsidRPr="009153F0">
        <w:rPr>
          <w:rFonts w:cstheme="minorHAnsi"/>
        </w:rPr>
        <w:t xml:space="preserve"> </w:t>
      </w:r>
      <w:r w:rsidR="00744F3B" w:rsidRPr="009153F0">
        <w:rPr>
          <w:rFonts w:cstheme="minorHAnsi"/>
        </w:rPr>
        <w:t xml:space="preserve">MPA may not allow a vessel </w:t>
      </w:r>
      <w:r w:rsidR="008B70E2">
        <w:rPr>
          <w:rFonts w:cstheme="minorHAnsi"/>
        </w:rPr>
        <w:t>to</w:t>
      </w:r>
      <w:r w:rsidR="008B70E2" w:rsidRPr="009153F0">
        <w:rPr>
          <w:rFonts w:cstheme="minorHAnsi"/>
        </w:rPr>
        <w:t xml:space="preserve"> </w:t>
      </w:r>
      <w:r w:rsidR="00744F3B" w:rsidRPr="009153F0">
        <w:rPr>
          <w:rFonts w:cstheme="minorHAnsi"/>
        </w:rPr>
        <w:t xml:space="preserve">enter Singapore if there are no activities planned in Singapore. </w:t>
      </w:r>
    </w:p>
    <w:p w14:paraId="5F576511" w14:textId="77777777" w:rsidR="00744F3B" w:rsidRPr="009153F0" w:rsidRDefault="00744F3B" w:rsidP="002F6C8D">
      <w:pPr>
        <w:keepNext/>
        <w:spacing w:after="0" w:line="240" w:lineRule="auto"/>
        <w:jc w:val="both"/>
        <w:rPr>
          <w:rFonts w:eastAsia="Times New Roman" w:cstheme="minorHAnsi"/>
          <w:iCs/>
          <w:kern w:val="0"/>
          <w14:ligatures w14:val="none"/>
        </w:rPr>
      </w:pPr>
    </w:p>
    <w:p w14:paraId="1CC8EC41" w14:textId="7FCD99A5" w:rsidR="00566C6A" w:rsidRPr="009153F0" w:rsidRDefault="00566C6A" w:rsidP="005A2EA4">
      <w:pPr>
        <w:spacing w:after="0" w:line="240" w:lineRule="auto"/>
        <w:jc w:val="both"/>
        <w:rPr>
          <w:rFonts w:cstheme="minorHAnsi"/>
          <w:u w:val="single"/>
        </w:rPr>
      </w:pPr>
      <w:r w:rsidRPr="009153F0">
        <w:rPr>
          <w:rFonts w:cstheme="minorHAnsi"/>
          <w:u w:val="single"/>
        </w:rPr>
        <w:t xml:space="preserve">Background </w:t>
      </w:r>
    </w:p>
    <w:p w14:paraId="42A8C452" w14:textId="77777777" w:rsidR="00566C6A" w:rsidRPr="009153F0" w:rsidRDefault="00566C6A" w:rsidP="005A2EA4">
      <w:pPr>
        <w:pStyle w:val="Default"/>
        <w:jc w:val="both"/>
        <w:rPr>
          <w:rFonts w:asciiTheme="minorHAnsi" w:hAnsiTheme="minorHAnsi" w:cstheme="minorHAnsi"/>
          <w:sz w:val="22"/>
          <w:szCs w:val="22"/>
        </w:rPr>
      </w:pPr>
    </w:p>
    <w:p w14:paraId="3DC1A94C" w14:textId="45BCAF2E" w:rsidR="009B4359" w:rsidRPr="009153F0" w:rsidRDefault="00D8106F" w:rsidP="005A2EA4">
      <w:pPr>
        <w:spacing w:after="0" w:line="240" w:lineRule="auto"/>
        <w:jc w:val="both"/>
        <w:rPr>
          <w:rFonts w:cstheme="minorHAnsi"/>
          <w:kern w:val="0"/>
          <w14:ligatures w14:val="none"/>
        </w:rPr>
      </w:pPr>
      <w:r>
        <w:rPr>
          <w:rFonts w:cstheme="minorHAnsi"/>
        </w:rPr>
        <w:t xml:space="preserve">The </w:t>
      </w:r>
      <w:r w:rsidR="009B4359" w:rsidRPr="009153F0">
        <w:rPr>
          <w:rFonts w:cstheme="minorHAnsi"/>
        </w:rPr>
        <w:t xml:space="preserve">MPA first approached INTERTANKO </w:t>
      </w:r>
      <w:r w:rsidR="00566C6A" w:rsidRPr="009153F0">
        <w:rPr>
          <w:rFonts w:cstheme="minorHAnsi"/>
        </w:rPr>
        <w:t xml:space="preserve">in August 2020 </w:t>
      </w:r>
      <w:r w:rsidR="009B4359" w:rsidRPr="009153F0">
        <w:rPr>
          <w:rFonts w:cstheme="minorHAnsi"/>
        </w:rPr>
        <w:t>to discuss</w:t>
      </w:r>
      <w:r w:rsidR="00566C6A" w:rsidRPr="009153F0">
        <w:rPr>
          <w:rFonts w:cstheme="minorHAnsi"/>
        </w:rPr>
        <w:t xml:space="preserve"> </w:t>
      </w:r>
      <w:r>
        <w:rPr>
          <w:rFonts w:cstheme="minorHAnsi"/>
        </w:rPr>
        <w:t>its</w:t>
      </w:r>
      <w:r w:rsidRPr="009153F0">
        <w:rPr>
          <w:rFonts w:cstheme="minorHAnsi"/>
        </w:rPr>
        <w:t xml:space="preserve"> </w:t>
      </w:r>
      <w:r w:rsidR="00566C6A" w:rsidRPr="009153F0">
        <w:rPr>
          <w:rFonts w:cstheme="minorHAnsi"/>
        </w:rPr>
        <w:t xml:space="preserve">proposed plan to discontinue the AVLCC and request for inputs from INTERTANKO’s Members on potential issues that MPA would need to address, in coordination with relevant agencies, prior to the discontinuation of the AVLCC. </w:t>
      </w:r>
      <w:r w:rsidR="009B4359" w:rsidRPr="009153F0">
        <w:rPr>
          <w:rFonts w:cstheme="minorHAnsi"/>
        </w:rPr>
        <w:t xml:space="preserve">In addition, MPA sought INTERTANKO’s assistance to solicit feedback from the tanker community and </w:t>
      </w:r>
      <w:r w:rsidR="009B4359" w:rsidRPr="009153F0">
        <w:rPr>
          <w:rFonts w:cstheme="minorHAnsi"/>
          <w:kern w:val="0"/>
          <w14:ligatures w14:val="none"/>
        </w:rPr>
        <w:t>to identify anticipated issues that would need to be addressed by the various authorities before applying the JIT to the tanker sector.</w:t>
      </w:r>
    </w:p>
    <w:p w14:paraId="461AC8C0" w14:textId="49889629" w:rsidR="009B4359" w:rsidRPr="009153F0" w:rsidRDefault="009B4359" w:rsidP="005A2EA4">
      <w:pPr>
        <w:pStyle w:val="Default"/>
        <w:jc w:val="both"/>
        <w:rPr>
          <w:rFonts w:asciiTheme="minorHAnsi" w:hAnsiTheme="minorHAnsi" w:cstheme="minorHAnsi"/>
          <w:sz w:val="22"/>
          <w:szCs w:val="22"/>
        </w:rPr>
      </w:pPr>
    </w:p>
    <w:p w14:paraId="1F840C2A" w14:textId="724E8FC5" w:rsidR="00566C6A" w:rsidRPr="009153F0" w:rsidRDefault="00566C6A" w:rsidP="005A2EA4">
      <w:pPr>
        <w:keepNext/>
        <w:spacing w:after="0" w:line="240" w:lineRule="auto"/>
        <w:jc w:val="both"/>
        <w:rPr>
          <w:rFonts w:cstheme="minorHAnsi"/>
        </w:rPr>
      </w:pPr>
      <w:r w:rsidRPr="009153F0">
        <w:rPr>
          <w:rFonts w:cstheme="minorHAnsi"/>
        </w:rPr>
        <w:t>The request</w:t>
      </w:r>
      <w:r w:rsidR="009B4359" w:rsidRPr="009153F0">
        <w:rPr>
          <w:rFonts w:cstheme="minorHAnsi"/>
        </w:rPr>
        <w:t>s</w:t>
      </w:r>
      <w:r w:rsidRPr="009153F0">
        <w:rPr>
          <w:rFonts w:cstheme="minorHAnsi"/>
        </w:rPr>
        <w:t xml:space="preserve"> w</w:t>
      </w:r>
      <w:r w:rsidR="009B4359" w:rsidRPr="009153F0">
        <w:rPr>
          <w:rFonts w:cstheme="minorHAnsi"/>
        </w:rPr>
        <w:t>ere</w:t>
      </w:r>
      <w:r w:rsidRPr="009153F0">
        <w:rPr>
          <w:rFonts w:cstheme="minorHAnsi"/>
        </w:rPr>
        <w:t xml:space="preserve"> discussed at INTERTANKO Asian Regional Panel meeting in October 2020. Further comments and inputs were provided by our Members between November 2020 and January 2021</w:t>
      </w:r>
      <w:r w:rsidR="009B4359" w:rsidRPr="009153F0">
        <w:rPr>
          <w:rFonts w:cstheme="minorHAnsi"/>
        </w:rPr>
        <w:t>. These were presented to MPA in February 2021.</w:t>
      </w:r>
    </w:p>
    <w:p w14:paraId="7767642C" w14:textId="77777777" w:rsidR="00676289" w:rsidRPr="009153F0" w:rsidRDefault="00676289" w:rsidP="005A2EA4">
      <w:pPr>
        <w:keepNext/>
        <w:spacing w:after="0" w:line="240" w:lineRule="auto"/>
        <w:jc w:val="both"/>
        <w:rPr>
          <w:rFonts w:eastAsia="Times New Roman" w:cstheme="minorHAnsi"/>
          <w:iCs/>
          <w:kern w:val="0"/>
          <w14:ligatures w14:val="none"/>
        </w:rPr>
      </w:pPr>
    </w:p>
    <w:p w14:paraId="4181BFE8" w14:textId="72EFDFBE" w:rsidR="009B4359" w:rsidRPr="009153F0" w:rsidRDefault="009B4359" w:rsidP="005A2EA4">
      <w:pPr>
        <w:keepNext/>
        <w:spacing w:after="0" w:line="240" w:lineRule="auto"/>
        <w:jc w:val="both"/>
        <w:rPr>
          <w:rFonts w:eastAsia="Times New Roman" w:cstheme="minorHAnsi"/>
          <w:iCs/>
          <w:kern w:val="0"/>
          <w14:ligatures w14:val="none"/>
        </w:rPr>
      </w:pPr>
      <w:r w:rsidRPr="009153F0">
        <w:rPr>
          <w:rFonts w:eastAsia="Times New Roman" w:cstheme="minorHAnsi"/>
          <w:iCs/>
          <w:kern w:val="0"/>
          <w14:ligatures w14:val="none"/>
        </w:rPr>
        <w:t>Among the issues identified by INTERTANKO Members, and communicated to the MPA were:</w:t>
      </w:r>
    </w:p>
    <w:p w14:paraId="29ABF0DD" w14:textId="77777777" w:rsidR="009B4359" w:rsidRPr="009153F0" w:rsidRDefault="009B4359" w:rsidP="005A2EA4">
      <w:pPr>
        <w:numPr>
          <w:ilvl w:val="0"/>
          <w:numId w:val="1"/>
        </w:numPr>
        <w:spacing w:after="0" w:line="240" w:lineRule="auto"/>
        <w:jc w:val="both"/>
        <w:rPr>
          <w:rFonts w:eastAsia="Times New Roman" w:cstheme="minorHAnsi"/>
          <w:iCs/>
          <w:kern w:val="0"/>
          <w:lang w:val="en-GB"/>
          <w14:ligatures w14:val="none"/>
        </w:rPr>
      </w:pPr>
      <w:r w:rsidRPr="009153F0">
        <w:rPr>
          <w:rFonts w:eastAsia="Times New Roman" w:cstheme="minorHAnsi"/>
          <w:iCs/>
          <w:kern w:val="0"/>
          <w:lang w:val="en-GB"/>
          <w14:ligatures w14:val="none"/>
        </w:rPr>
        <w:t>The need for alternative anchorages to enable tankers to “wait” safely, if their assigned berth is not ready, before they are allowed to enter Singapore.</w:t>
      </w:r>
    </w:p>
    <w:p w14:paraId="44440FFF" w14:textId="1B21A402" w:rsidR="009B4359" w:rsidRPr="009153F0" w:rsidRDefault="009B4359" w:rsidP="005A2EA4">
      <w:pPr>
        <w:keepNext/>
        <w:numPr>
          <w:ilvl w:val="0"/>
          <w:numId w:val="1"/>
        </w:numPr>
        <w:spacing w:after="0" w:line="240" w:lineRule="auto"/>
        <w:jc w:val="both"/>
        <w:rPr>
          <w:rFonts w:eastAsia="MS Mincho" w:cstheme="minorHAnsi"/>
          <w:bCs/>
          <w:color w:val="000000"/>
          <w:kern w:val="0"/>
          <w:lang w:val="en-GB" w:eastAsia="ja-JP"/>
          <w14:ligatures w14:val="none"/>
        </w:rPr>
      </w:pPr>
      <w:r w:rsidRPr="009153F0">
        <w:rPr>
          <w:rFonts w:eastAsia="Times New Roman" w:cstheme="minorHAnsi"/>
          <w:iCs/>
          <w:kern w:val="0"/>
          <w:lang w:val="en-GB"/>
          <w14:ligatures w14:val="none"/>
        </w:rPr>
        <w:t>The need to make provisions for port-related activities that are usually conducted at anchorages to instead be authorised to be conducted as the tanker undergoes cargo operations (</w:t>
      </w:r>
      <w:proofErr w:type="gramStart"/>
      <w:r w:rsidRPr="009153F0">
        <w:rPr>
          <w:rFonts w:eastAsia="Times New Roman" w:cstheme="minorHAnsi"/>
          <w:iCs/>
          <w:kern w:val="0"/>
          <w:lang w:val="en-GB"/>
          <w14:ligatures w14:val="none"/>
        </w:rPr>
        <w:t>e.g.</w:t>
      </w:r>
      <w:proofErr w:type="gramEnd"/>
      <w:r w:rsidRPr="009153F0">
        <w:rPr>
          <w:rFonts w:eastAsia="Times New Roman" w:cstheme="minorHAnsi"/>
          <w:iCs/>
          <w:kern w:val="0"/>
          <w:lang w:val="en-GB"/>
          <w14:ligatures w14:val="none"/>
        </w:rPr>
        <w:t xml:space="preserve"> immigration clearance, stores, surveys by Class, inspections, bunkering, etc.)</w:t>
      </w:r>
      <w:r w:rsidR="0053439A">
        <w:rPr>
          <w:rFonts w:eastAsia="Times New Roman" w:cstheme="minorHAnsi"/>
          <w:iCs/>
          <w:kern w:val="0"/>
          <w:lang w:val="en-GB"/>
          <w14:ligatures w14:val="none"/>
        </w:rPr>
        <w:t>.</w:t>
      </w:r>
    </w:p>
    <w:p w14:paraId="365D34C4" w14:textId="77777777" w:rsidR="009B4359" w:rsidRPr="009153F0" w:rsidRDefault="009B4359" w:rsidP="005A2EA4">
      <w:pPr>
        <w:keepNext/>
        <w:spacing w:after="0" w:line="240" w:lineRule="auto"/>
        <w:jc w:val="both"/>
        <w:rPr>
          <w:rFonts w:eastAsia="Times New Roman" w:cstheme="minorHAnsi"/>
          <w:iCs/>
          <w:kern w:val="0"/>
          <w14:ligatures w14:val="none"/>
        </w:rPr>
      </w:pPr>
    </w:p>
    <w:p w14:paraId="21027B11" w14:textId="1541F986" w:rsidR="009B4359" w:rsidRPr="009153F0" w:rsidRDefault="009B4359" w:rsidP="005A2EA4">
      <w:pPr>
        <w:keepNext/>
        <w:spacing w:after="0" w:line="240" w:lineRule="auto"/>
        <w:jc w:val="both"/>
        <w:rPr>
          <w:rFonts w:eastAsia="Times New Roman" w:cstheme="minorHAnsi"/>
          <w:iCs/>
          <w:kern w:val="0"/>
          <w14:ligatures w14:val="none"/>
        </w:rPr>
      </w:pPr>
      <w:r w:rsidRPr="009153F0">
        <w:rPr>
          <w:rFonts w:eastAsia="Times New Roman" w:cstheme="minorHAnsi"/>
          <w:iCs/>
          <w:kern w:val="0"/>
          <w14:ligatures w14:val="none"/>
        </w:rPr>
        <w:t xml:space="preserve">INTERTANKO subsequently engaged </w:t>
      </w:r>
      <w:r w:rsidRPr="009153F0">
        <w:rPr>
          <w:rFonts w:eastAsia="MS Mincho" w:cstheme="minorHAnsi"/>
          <w:bCs/>
          <w:color w:val="000000"/>
          <w:kern w:val="0"/>
          <w:lang w:eastAsia="ja-JP"/>
          <w14:ligatures w14:val="none"/>
        </w:rPr>
        <w:t xml:space="preserve">both </w:t>
      </w:r>
      <w:r w:rsidRPr="009153F0">
        <w:rPr>
          <w:rFonts w:eastAsia="Times New Roman" w:cstheme="minorHAnsi"/>
          <w:iCs/>
          <w:kern w:val="0"/>
          <w14:ligatures w14:val="none"/>
        </w:rPr>
        <w:t xml:space="preserve">Indonesia’s Directorate General of Sea Transportation and Malaysia Marine Department to identify anchorages that could be used by Singapore-bound tankers to anchor safely should they </w:t>
      </w:r>
      <w:r w:rsidR="00237F29">
        <w:rPr>
          <w:rFonts w:eastAsia="Times New Roman" w:cstheme="minorHAnsi"/>
          <w:iCs/>
          <w:kern w:val="0"/>
          <w14:ligatures w14:val="none"/>
        </w:rPr>
        <w:t xml:space="preserve">need a </w:t>
      </w:r>
      <w:r w:rsidR="00234133">
        <w:rPr>
          <w:rFonts w:eastAsia="Times New Roman" w:cstheme="minorHAnsi"/>
          <w:iCs/>
          <w:kern w:val="0"/>
          <w14:ligatures w14:val="none"/>
        </w:rPr>
        <w:t>place to anchor.</w:t>
      </w:r>
    </w:p>
    <w:p w14:paraId="10EBFF4D" w14:textId="77381037" w:rsidR="009B4359" w:rsidRPr="009153F0" w:rsidRDefault="009B4359" w:rsidP="005A2EA4">
      <w:pPr>
        <w:keepNext/>
        <w:spacing w:after="0" w:line="240" w:lineRule="auto"/>
        <w:jc w:val="both"/>
        <w:rPr>
          <w:rFonts w:cstheme="minorHAnsi"/>
          <w:kern w:val="0"/>
          <w14:ligatures w14:val="none"/>
        </w:rPr>
      </w:pPr>
    </w:p>
    <w:p w14:paraId="2576401A" w14:textId="7687ACB0" w:rsidR="009B4359" w:rsidRPr="009153F0" w:rsidRDefault="0096200C" w:rsidP="005A2EA4">
      <w:pPr>
        <w:keepNext/>
        <w:spacing w:after="0" w:line="240" w:lineRule="auto"/>
        <w:jc w:val="both"/>
        <w:rPr>
          <w:rFonts w:eastAsia="Times New Roman" w:cstheme="minorHAnsi"/>
          <w:iCs/>
          <w:kern w:val="0"/>
          <w14:ligatures w14:val="none"/>
        </w:rPr>
      </w:pPr>
      <w:hyperlink r:id="rId11" w:history="1">
        <w:r w:rsidR="00257A75" w:rsidRPr="00257A75">
          <w:rPr>
            <w:rStyle w:val="Hyperlink"/>
            <w:rFonts w:eastAsia="Times New Roman" w:cstheme="minorHAnsi"/>
            <w:iCs/>
            <w:kern w:val="0"/>
            <w14:ligatures w14:val="none"/>
          </w:rPr>
          <w:t>Indonesia identified six anchorages within the Riau islands</w:t>
        </w:r>
      </w:hyperlink>
      <w:r w:rsidR="009B4359" w:rsidRPr="009153F0">
        <w:rPr>
          <w:rFonts w:eastAsia="Times New Roman" w:cstheme="minorHAnsi"/>
          <w:iCs/>
          <w:kern w:val="0"/>
          <w14:ligatures w14:val="none"/>
        </w:rPr>
        <w:t xml:space="preserve"> where Singapore-bound tankers could anchor safely while waiting to enter Singapore. The identified anchorages are at </w:t>
      </w:r>
      <w:proofErr w:type="spellStart"/>
      <w:r w:rsidR="009B4359" w:rsidRPr="009153F0">
        <w:rPr>
          <w:rFonts w:eastAsia="Times New Roman" w:cstheme="minorHAnsi"/>
          <w:iCs/>
          <w:kern w:val="0"/>
          <w14:ligatures w14:val="none"/>
        </w:rPr>
        <w:t>Tg</w:t>
      </w:r>
      <w:proofErr w:type="spellEnd"/>
      <w:r w:rsidR="009B4359" w:rsidRPr="009153F0">
        <w:rPr>
          <w:rFonts w:eastAsia="Times New Roman" w:cstheme="minorHAnsi"/>
          <w:iCs/>
          <w:kern w:val="0"/>
          <w14:ligatures w14:val="none"/>
        </w:rPr>
        <w:t xml:space="preserve"> Balai </w:t>
      </w:r>
      <w:proofErr w:type="spellStart"/>
      <w:r w:rsidR="009B4359" w:rsidRPr="009153F0">
        <w:rPr>
          <w:rFonts w:eastAsia="Times New Roman" w:cstheme="minorHAnsi"/>
          <w:iCs/>
          <w:kern w:val="0"/>
          <w14:ligatures w14:val="none"/>
        </w:rPr>
        <w:t>Karimun</w:t>
      </w:r>
      <w:proofErr w:type="spellEnd"/>
      <w:r w:rsidR="009B4359" w:rsidRPr="009153F0">
        <w:rPr>
          <w:rFonts w:eastAsia="Times New Roman" w:cstheme="minorHAnsi"/>
          <w:iCs/>
          <w:kern w:val="0"/>
          <w14:ligatures w14:val="none"/>
        </w:rPr>
        <w:t xml:space="preserve">, Nipa Island, Galang Island, Kabil Island, Tanjung </w:t>
      </w:r>
      <w:proofErr w:type="spellStart"/>
      <w:r w:rsidR="009B4359" w:rsidRPr="009153F0">
        <w:rPr>
          <w:rFonts w:eastAsia="Times New Roman" w:cstheme="minorHAnsi"/>
          <w:iCs/>
          <w:kern w:val="0"/>
          <w14:ligatures w14:val="none"/>
        </w:rPr>
        <w:t>Berakit</w:t>
      </w:r>
      <w:proofErr w:type="spellEnd"/>
      <w:r w:rsidR="009B4359" w:rsidRPr="009153F0">
        <w:rPr>
          <w:rFonts w:eastAsia="Times New Roman" w:cstheme="minorHAnsi"/>
          <w:iCs/>
          <w:kern w:val="0"/>
          <w14:ligatures w14:val="none"/>
        </w:rPr>
        <w:t xml:space="preserve"> and Batu </w:t>
      </w:r>
      <w:proofErr w:type="spellStart"/>
      <w:r w:rsidR="009B4359" w:rsidRPr="009153F0">
        <w:rPr>
          <w:rFonts w:eastAsia="Times New Roman" w:cstheme="minorHAnsi"/>
          <w:iCs/>
          <w:kern w:val="0"/>
          <w14:ligatures w14:val="none"/>
        </w:rPr>
        <w:t>Ampar</w:t>
      </w:r>
      <w:proofErr w:type="spellEnd"/>
      <w:r w:rsidR="009B4359" w:rsidRPr="009153F0">
        <w:rPr>
          <w:rFonts w:eastAsia="Times New Roman" w:cstheme="minorHAnsi"/>
          <w:iCs/>
          <w:kern w:val="0"/>
          <w14:ligatures w14:val="none"/>
        </w:rPr>
        <w:t xml:space="preserve">/ </w:t>
      </w:r>
      <w:proofErr w:type="spellStart"/>
      <w:r w:rsidR="009B4359" w:rsidRPr="009153F0">
        <w:rPr>
          <w:rFonts w:eastAsia="Times New Roman" w:cstheme="minorHAnsi"/>
          <w:iCs/>
          <w:kern w:val="0"/>
          <w14:ligatures w14:val="none"/>
        </w:rPr>
        <w:t>Sekupang</w:t>
      </w:r>
      <w:proofErr w:type="spellEnd"/>
      <w:r w:rsidR="009B4359" w:rsidRPr="009153F0">
        <w:rPr>
          <w:rFonts w:eastAsia="Times New Roman" w:cstheme="minorHAnsi"/>
          <w:iCs/>
          <w:kern w:val="0"/>
          <w14:ligatures w14:val="none"/>
        </w:rPr>
        <w:t xml:space="preserve"> terminals. Indonesia took into consideration INTERTANKO’s request for the anchorages to provide ship-related activities including crew change.</w:t>
      </w:r>
    </w:p>
    <w:p w14:paraId="5F8349E3" w14:textId="77777777" w:rsidR="005A0107" w:rsidRPr="009153F0" w:rsidRDefault="005A0107" w:rsidP="005A2EA4">
      <w:pPr>
        <w:keepNext/>
        <w:spacing w:after="0" w:line="240" w:lineRule="auto"/>
        <w:jc w:val="both"/>
        <w:rPr>
          <w:rFonts w:eastAsia="Times New Roman" w:cstheme="minorHAnsi"/>
          <w:iCs/>
          <w:kern w:val="0"/>
          <w14:ligatures w14:val="none"/>
        </w:rPr>
      </w:pPr>
    </w:p>
    <w:p w14:paraId="4485FA7D" w14:textId="288F0EA5" w:rsidR="009B4359" w:rsidRPr="009153F0" w:rsidRDefault="009B4359" w:rsidP="4D4E3E6B">
      <w:pPr>
        <w:keepNext/>
        <w:spacing w:after="0" w:line="240" w:lineRule="auto"/>
        <w:jc w:val="both"/>
        <w:rPr>
          <w:rFonts w:eastAsia="Times New Roman"/>
          <w:kern w:val="0"/>
          <w14:ligatures w14:val="none"/>
        </w:rPr>
      </w:pPr>
      <w:r w:rsidRPr="4D4E3E6B">
        <w:rPr>
          <w:rFonts w:eastAsia="Times New Roman"/>
          <w:kern w:val="0"/>
          <w14:ligatures w14:val="none"/>
        </w:rPr>
        <w:t xml:space="preserve">Malaysia identified the </w:t>
      </w:r>
      <w:hyperlink r:id="rId12" w:history="1">
        <w:r w:rsidR="00F320B4" w:rsidRPr="00F320B4">
          <w:rPr>
            <w:rStyle w:val="Hyperlink"/>
            <w:rFonts w:eastAsia="Times New Roman"/>
            <w:kern w:val="0"/>
            <w14:ligatures w14:val="none"/>
          </w:rPr>
          <w:t xml:space="preserve">Sungai </w:t>
        </w:r>
        <w:proofErr w:type="spellStart"/>
        <w:r w:rsidR="00F320B4" w:rsidRPr="00F320B4">
          <w:rPr>
            <w:rStyle w:val="Hyperlink"/>
            <w:rFonts w:eastAsia="Times New Roman"/>
            <w:kern w:val="0"/>
            <w14:ligatures w14:val="none"/>
          </w:rPr>
          <w:t>Udang</w:t>
        </w:r>
        <w:proofErr w:type="spellEnd"/>
        <w:r w:rsidR="00F320B4" w:rsidRPr="00F320B4">
          <w:rPr>
            <w:rStyle w:val="Hyperlink"/>
            <w:rFonts w:eastAsia="Times New Roman"/>
            <w:kern w:val="0"/>
            <w14:ligatures w14:val="none"/>
          </w:rPr>
          <w:t xml:space="preserve"> port</w:t>
        </w:r>
      </w:hyperlink>
      <w:r w:rsidRPr="4D4E3E6B">
        <w:rPr>
          <w:rFonts w:eastAsia="Times New Roman"/>
          <w:kern w:val="0"/>
          <w14:ligatures w14:val="none"/>
        </w:rPr>
        <w:t xml:space="preserve">, along the Strait of Malacca and the </w:t>
      </w:r>
      <w:hyperlink r:id="rId13" w:history="1">
        <w:r w:rsidR="006B2064" w:rsidRPr="006B2064">
          <w:rPr>
            <w:rStyle w:val="Hyperlink"/>
            <w:rFonts w:eastAsia="Times New Roman"/>
            <w:kern w:val="0"/>
            <w14:ligatures w14:val="none"/>
          </w:rPr>
          <w:t>anchorages and lay-up areas, that are located off eastern Johore</w:t>
        </w:r>
      </w:hyperlink>
      <w:r w:rsidR="00D07707" w:rsidRPr="4D4E3E6B">
        <w:rPr>
          <w:rFonts w:eastAsia="Times New Roman"/>
          <w:kern w:val="0"/>
          <w14:ligatures w14:val="none"/>
        </w:rPr>
        <w:t xml:space="preserve">. Ship related services could be conducted in the identified areas. For crew change, Sungai </w:t>
      </w:r>
      <w:proofErr w:type="spellStart"/>
      <w:r w:rsidR="00D07707" w:rsidRPr="4D4E3E6B">
        <w:rPr>
          <w:rFonts w:eastAsia="Times New Roman"/>
          <w:kern w:val="0"/>
          <w14:ligatures w14:val="none"/>
        </w:rPr>
        <w:t>Udang</w:t>
      </w:r>
      <w:proofErr w:type="spellEnd"/>
      <w:r w:rsidR="00D07707" w:rsidRPr="4D4E3E6B">
        <w:rPr>
          <w:rFonts w:eastAsia="Times New Roman"/>
          <w:kern w:val="0"/>
          <w14:ligatures w14:val="none"/>
        </w:rPr>
        <w:t xml:space="preserve"> could be considered as it is located about 1.5</w:t>
      </w:r>
      <w:r w:rsidR="008E228B">
        <w:rPr>
          <w:rFonts w:eastAsia="Times New Roman"/>
          <w:kern w:val="0"/>
          <w14:ligatures w14:val="none"/>
        </w:rPr>
        <w:t xml:space="preserve"> </w:t>
      </w:r>
      <w:r w:rsidR="00D07707" w:rsidRPr="4D4E3E6B">
        <w:rPr>
          <w:rFonts w:eastAsia="Times New Roman"/>
          <w:kern w:val="0"/>
          <w14:ligatures w14:val="none"/>
        </w:rPr>
        <w:t>hrs from Kuala Lumpur International Airport.</w:t>
      </w:r>
    </w:p>
    <w:p w14:paraId="7AE18B39" w14:textId="77777777" w:rsidR="005A2EA4" w:rsidRPr="009153F0" w:rsidRDefault="005A2EA4" w:rsidP="005A2EA4">
      <w:pPr>
        <w:keepNext/>
        <w:spacing w:after="0" w:line="240" w:lineRule="auto"/>
        <w:jc w:val="both"/>
        <w:rPr>
          <w:rFonts w:eastAsia="Times New Roman" w:cstheme="minorHAnsi"/>
          <w:iCs/>
          <w:kern w:val="0"/>
          <w14:ligatures w14:val="none"/>
        </w:rPr>
      </w:pPr>
    </w:p>
    <w:p w14:paraId="1EA0E78C" w14:textId="70E40B00" w:rsidR="005A2EA4" w:rsidRPr="009153F0" w:rsidRDefault="005A2EA4" w:rsidP="005A2EA4">
      <w:pPr>
        <w:keepNext/>
        <w:spacing w:after="0" w:line="240" w:lineRule="auto"/>
        <w:jc w:val="both"/>
        <w:rPr>
          <w:rFonts w:eastAsia="Times New Roman" w:cstheme="minorHAnsi"/>
          <w:iCs/>
          <w:kern w:val="0"/>
          <w14:ligatures w14:val="none"/>
        </w:rPr>
      </w:pPr>
      <w:r w:rsidRPr="009153F0">
        <w:rPr>
          <w:rFonts w:eastAsia="Times New Roman" w:cstheme="minorHAnsi"/>
          <w:iCs/>
          <w:kern w:val="0"/>
          <w14:ligatures w14:val="none"/>
        </w:rPr>
        <w:t xml:space="preserve">MPA has secured agreement with all terminals in Singapore to allow port-related activities to be conducted at the terminals. MPA will be using the </w:t>
      </w:r>
      <w:proofErr w:type="spellStart"/>
      <w:r w:rsidRPr="009153F0">
        <w:rPr>
          <w:rFonts w:eastAsia="Times New Roman" w:cstheme="minorHAnsi"/>
          <w:iCs/>
          <w:kern w:val="0"/>
          <w14:ligatures w14:val="none"/>
        </w:rPr>
        <w:t>digitalPORT@SG</w:t>
      </w:r>
      <w:proofErr w:type="spellEnd"/>
      <w:r w:rsidRPr="009153F0">
        <w:rPr>
          <w:rFonts w:eastAsia="Times New Roman" w:cstheme="minorHAnsi"/>
          <w:iCs/>
          <w:kern w:val="0"/>
          <w14:ligatures w14:val="none"/>
        </w:rPr>
        <w:t xml:space="preserve"> to provide real time information for JIT vessel arrival and access to marine services as well as </w:t>
      </w:r>
      <w:r w:rsidR="007E0557">
        <w:rPr>
          <w:rFonts w:eastAsia="Times New Roman" w:cstheme="minorHAnsi"/>
          <w:iCs/>
          <w:kern w:val="0"/>
          <w14:ligatures w14:val="none"/>
        </w:rPr>
        <w:t>its</w:t>
      </w:r>
      <w:r w:rsidRPr="009153F0">
        <w:rPr>
          <w:rFonts w:eastAsia="Times New Roman" w:cstheme="minorHAnsi"/>
          <w:iCs/>
          <w:kern w:val="0"/>
          <w14:ligatures w14:val="none"/>
        </w:rPr>
        <w:t xml:space="preserve"> Active Anchorage Management System to manage their anchorages with a view </w:t>
      </w:r>
      <w:r w:rsidR="000F4E39">
        <w:rPr>
          <w:rFonts w:eastAsia="Times New Roman" w:cstheme="minorHAnsi"/>
          <w:iCs/>
          <w:kern w:val="0"/>
          <w14:ligatures w14:val="none"/>
        </w:rPr>
        <w:t>to</w:t>
      </w:r>
      <w:r w:rsidR="000F4E39" w:rsidRPr="009153F0">
        <w:rPr>
          <w:rFonts w:eastAsia="Times New Roman" w:cstheme="minorHAnsi"/>
          <w:iCs/>
          <w:kern w:val="0"/>
          <w14:ligatures w14:val="none"/>
        </w:rPr>
        <w:t xml:space="preserve"> </w:t>
      </w:r>
      <w:r w:rsidRPr="009153F0">
        <w:rPr>
          <w:rFonts w:eastAsia="Times New Roman" w:cstheme="minorHAnsi"/>
          <w:iCs/>
          <w:kern w:val="0"/>
          <w14:ligatures w14:val="none"/>
        </w:rPr>
        <w:t>not allowing vessels to remain if they have no scheduled activities.</w:t>
      </w:r>
    </w:p>
    <w:p w14:paraId="21A475D0" w14:textId="77777777" w:rsidR="00EE3253" w:rsidRPr="009153F0" w:rsidRDefault="00EE3253" w:rsidP="005A2EA4">
      <w:pPr>
        <w:keepNext/>
        <w:spacing w:after="0" w:line="240" w:lineRule="auto"/>
        <w:jc w:val="both"/>
        <w:rPr>
          <w:rFonts w:eastAsia="Times New Roman" w:cstheme="minorHAnsi"/>
          <w:iCs/>
          <w:kern w:val="0"/>
          <w14:ligatures w14:val="none"/>
        </w:rPr>
      </w:pPr>
    </w:p>
    <w:p w14:paraId="1DDFB79C" w14:textId="7786FE4D" w:rsidR="005A2EA4" w:rsidRPr="009153F0" w:rsidRDefault="005A2EA4" w:rsidP="7ADF197E">
      <w:pPr>
        <w:keepNext/>
        <w:spacing w:after="0" w:line="240" w:lineRule="auto"/>
        <w:jc w:val="both"/>
        <w:rPr>
          <w:rFonts w:eastAsia="Times New Roman"/>
          <w:kern w:val="0"/>
          <w14:ligatures w14:val="none"/>
        </w:rPr>
      </w:pPr>
      <w:r w:rsidRPr="7ADF197E">
        <w:rPr>
          <w:rFonts w:eastAsia="Times New Roman"/>
          <w:kern w:val="0"/>
          <w14:ligatures w14:val="none"/>
        </w:rPr>
        <w:t>On the commercial impact, the Commercial and Market</w:t>
      </w:r>
      <w:r w:rsidR="00815F1B" w:rsidRPr="7ADF197E">
        <w:rPr>
          <w:rFonts w:eastAsia="Times New Roman"/>
          <w:kern w:val="0"/>
          <w14:ligatures w14:val="none"/>
        </w:rPr>
        <w:t>, Legal Committee</w:t>
      </w:r>
      <w:r w:rsidRPr="7ADF197E">
        <w:rPr>
          <w:rFonts w:eastAsia="Times New Roman"/>
          <w:kern w:val="0"/>
          <w14:ligatures w14:val="none"/>
        </w:rPr>
        <w:t xml:space="preserve"> as well as the Documentary Committee are reviewing INTERTANKO’s Emissions Reductions Clauses (aka Virtual Arrival) for the purposes of the JIT concept as well as the MPA’s arrival forms. </w:t>
      </w:r>
    </w:p>
    <w:p w14:paraId="11E9DBF5" w14:textId="77777777" w:rsidR="009B4359" w:rsidRPr="009153F0" w:rsidRDefault="009B4359" w:rsidP="005A2EA4">
      <w:pPr>
        <w:keepNext/>
        <w:spacing w:after="0" w:line="240" w:lineRule="auto"/>
        <w:jc w:val="both"/>
        <w:rPr>
          <w:rFonts w:eastAsia="Times New Roman" w:cstheme="minorHAnsi"/>
          <w:iCs/>
          <w:kern w:val="0"/>
          <w:u w:val="single"/>
          <w14:ligatures w14:val="none"/>
        </w:rPr>
      </w:pPr>
    </w:p>
    <w:p w14:paraId="50B01678" w14:textId="2E54F1B5" w:rsidR="00D07707" w:rsidRPr="009153F0" w:rsidRDefault="00D07707" w:rsidP="005A2EA4">
      <w:pPr>
        <w:keepNext/>
        <w:spacing w:after="0" w:line="240" w:lineRule="auto"/>
        <w:jc w:val="both"/>
        <w:rPr>
          <w:rFonts w:eastAsia="Times New Roman" w:cstheme="minorHAnsi"/>
          <w:iCs/>
          <w:kern w:val="0"/>
          <w:u w:val="single"/>
          <w14:ligatures w14:val="none"/>
        </w:rPr>
      </w:pPr>
      <w:r w:rsidRPr="009153F0">
        <w:rPr>
          <w:rFonts w:eastAsia="Times New Roman" w:cstheme="minorHAnsi"/>
          <w:iCs/>
          <w:kern w:val="0"/>
          <w:u w:val="single"/>
          <w14:ligatures w14:val="none"/>
        </w:rPr>
        <w:t>Singapore’s JIT implementation plan</w:t>
      </w:r>
    </w:p>
    <w:p w14:paraId="3D6230B7" w14:textId="77777777" w:rsidR="001264B4" w:rsidRPr="009153F0" w:rsidRDefault="001264B4" w:rsidP="005A2EA4">
      <w:pPr>
        <w:keepNext/>
        <w:spacing w:after="0" w:line="240" w:lineRule="auto"/>
        <w:jc w:val="both"/>
        <w:rPr>
          <w:rFonts w:eastAsia="Times New Roman" w:cstheme="minorHAnsi"/>
          <w:iCs/>
          <w:kern w:val="0"/>
          <w:u w:val="single"/>
          <w14:ligatures w14:val="none"/>
        </w:rPr>
      </w:pPr>
    </w:p>
    <w:p w14:paraId="0CF0A0BA" w14:textId="2E861B34" w:rsidR="005A2EA4" w:rsidRPr="009153F0" w:rsidRDefault="005A2EA4" w:rsidP="005A2EA4">
      <w:pPr>
        <w:keepNext/>
        <w:spacing w:after="0" w:line="240" w:lineRule="auto"/>
        <w:jc w:val="both"/>
        <w:rPr>
          <w:rFonts w:eastAsia="Times New Roman" w:cstheme="minorHAnsi"/>
          <w:iCs/>
          <w:kern w:val="0"/>
          <w14:ligatures w14:val="none"/>
        </w:rPr>
      </w:pPr>
      <w:r w:rsidRPr="009153F0">
        <w:rPr>
          <w:rFonts w:eastAsia="Times New Roman" w:cstheme="minorHAnsi"/>
          <w:iCs/>
          <w:kern w:val="0"/>
          <w14:ligatures w14:val="none"/>
        </w:rPr>
        <w:t xml:space="preserve">MPA will be implementing the JIT for tankers from 1 January 2024. In addition, Singapore’s VLCC anchorage is expected to be removed to make way for the last phase of the Tuas Port Development before 2024. </w:t>
      </w:r>
    </w:p>
    <w:p w14:paraId="747504A3" w14:textId="77777777" w:rsidR="001264B4" w:rsidRPr="009153F0" w:rsidRDefault="001264B4" w:rsidP="005A2EA4">
      <w:pPr>
        <w:keepNext/>
        <w:spacing w:after="0" w:line="240" w:lineRule="auto"/>
        <w:jc w:val="both"/>
        <w:rPr>
          <w:rFonts w:eastAsia="Times New Roman" w:cstheme="minorHAnsi"/>
          <w:iCs/>
          <w:kern w:val="0"/>
          <w14:ligatures w14:val="none"/>
        </w:rPr>
      </w:pPr>
    </w:p>
    <w:p w14:paraId="2F37EA3F" w14:textId="37E3C040" w:rsidR="005A2EA4" w:rsidRPr="009153F0" w:rsidRDefault="005A2EA4" w:rsidP="005A2EA4">
      <w:pPr>
        <w:keepNext/>
        <w:spacing w:after="0" w:line="240" w:lineRule="auto"/>
        <w:jc w:val="both"/>
        <w:rPr>
          <w:rFonts w:eastAsia="Times New Roman" w:cstheme="minorHAnsi"/>
          <w:iCs/>
          <w:kern w:val="0"/>
          <w14:ligatures w14:val="none"/>
        </w:rPr>
      </w:pPr>
      <w:r w:rsidRPr="009153F0">
        <w:rPr>
          <w:rFonts w:eastAsia="Times New Roman" w:cstheme="minorHAnsi"/>
          <w:iCs/>
          <w:kern w:val="0"/>
          <w14:ligatures w14:val="none"/>
        </w:rPr>
        <w:t>MPA will be providing</w:t>
      </w:r>
      <w:r w:rsidR="009C74F8" w:rsidRPr="009153F0">
        <w:rPr>
          <w:rFonts w:eastAsia="Times New Roman" w:cstheme="minorHAnsi"/>
          <w:iCs/>
          <w:kern w:val="0"/>
          <w14:ligatures w14:val="none"/>
        </w:rPr>
        <w:t xml:space="preserve"> at least </w:t>
      </w:r>
      <w:r w:rsidRPr="009153F0">
        <w:rPr>
          <w:rFonts w:eastAsia="Times New Roman" w:cstheme="minorHAnsi"/>
          <w:iCs/>
          <w:kern w:val="0"/>
          <w14:ligatures w14:val="none"/>
        </w:rPr>
        <w:t>72-hours notification to</w:t>
      </w:r>
      <w:r w:rsidR="00522BCA" w:rsidRPr="009153F0">
        <w:rPr>
          <w:rFonts w:eastAsia="Times New Roman" w:cstheme="minorHAnsi"/>
          <w:iCs/>
          <w:kern w:val="0"/>
          <w14:ligatures w14:val="none"/>
        </w:rPr>
        <w:t xml:space="preserve"> Singapore-bound</w:t>
      </w:r>
      <w:r w:rsidR="009C74F8" w:rsidRPr="009153F0">
        <w:rPr>
          <w:rFonts w:eastAsia="Times New Roman" w:cstheme="minorHAnsi"/>
          <w:iCs/>
          <w:kern w:val="0"/>
          <w14:ligatures w14:val="none"/>
        </w:rPr>
        <w:t xml:space="preserve"> </w:t>
      </w:r>
      <w:r w:rsidRPr="009153F0">
        <w:rPr>
          <w:rFonts w:eastAsia="Times New Roman" w:cstheme="minorHAnsi"/>
          <w:iCs/>
          <w:kern w:val="0"/>
          <w14:ligatures w14:val="none"/>
        </w:rPr>
        <w:t xml:space="preserve">tankers on their berth allocation, and they expect tankers to time their arrival in Singapore accordingly. </w:t>
      </w:r>
    </w:p>
    <w:p w14:paraId="22549F4D" w14:textId="77777777" w:rsidR="005A2EA4" w:rsidRPr="009153F0" w:rsidRDefault="005A2EA4" w:rsidP="005A2EA4">
      <w:pPr>
        <w:spacing w:after="0" w:line="240" w:lineRule="auto"/>
        <w:jc w:val="both"/>
        <w:rPr>
          <w:rFonts w:cstheme="minorHAnsi"/>
          <w:kern w:val="0"/>
          <w14:ligatures w14:val="none"/>
        </w:rPr>
      </w:pPr>
    </w:p>
    <w:p w14:paraId="6EB8E495" w14:textId="2937C7A0" w:rsidR="00D07707" w:rsidRPr="009153F0" w:rsidRDefault="00566C6A" w:rsidP="005A2EA4">
      <w:pPr>
        <w:spacing w:after="0" w:line="240" w:lineRule="auto"/>
        <w:jc w:val="both"/>
        <w:rPr>
          <w:rFonts w:cstheme="minorHAnsi"/>
          <w:kern w:val="0"/>
          <w14:ligatures w14:val="none"/>
        </w:rPr>
      </w:pPr>
      <w:r w:rsidRPr="009153F0">
        <w:rPr>
          <w:rFonts w:cstheme="minorHAnsi"/>
          <w:kern w:val="0"/>
          <w14:ligatures w14:val="none"/>
        </w:rPr>
        <w:t xml:space="preserve">MPA is determined to discourage vessels with no planned activities in Singapore from entering its port. </w:t>
      </w:r>
    </w:p>
    <w:p w14:paraId="09B23D85" w14:textId="77777777" w:rsidR="009C74F8" w:rsidRPr="009153F0" w:rsidRDefault="009C74F8" w:rsidP="005A2EA4">
      <w:pPr>
        <w:spacing w:after="0" w:line="240" w:lineRule="auto"/>
        <w:jc w:val="both"/>
        <w:rPr>
          <w:rFonts w:cstheme="minorHAnsi"/>
          <w:kern w:val="0"/>
          <w14:ligatures w14:val="none"/>
        </w:rPr>
      </w:pPr>
    </w:p>
    <w:p w14:paraId="353168ED" w14:textId="4831381F" w:rsidR="00566C6A" w:rsidRPr="009153F0" w:rsidRDefault="00566C6A" w:rsidP="005A2EA4">
      <w:pPr>
        <w:spacing w:after="0" w:line="240" w:lineRule="auto"/>
        <w:jc w:val="both"/>
        <w:rPr>
          <w:rFonts w:cstheme="minorHAnsi"/>
          <w:kern w:val="0"/>
          <w14:ligatures w14:val="none"/>
        </w:rPr>
      </w:pPr>
      <w:r w:rsidRPr="009153F0">
        <w:rPr>
          <w:rFonts w:cstheme="minorHAnsi"/>
          <w:kern w:val="0"/>
          <w14:ligatures w14:val="none"/>
        </w:rPr>
        <w:t xml:space="preserve">MPA assessed that a 72-hour notification period for vessels coming to Singapore would be sufficient to start the activities needed to facilitate a tanker entering Singapore, undergoing cargo works and re-departing. Concurrent activities such as the provision of supplies, bunkering, crew change and inspections, could be </w:t>
      </w:r>
      <w:r w:rsidR="00FA332D">
        <w:rPr>
          <w:rFonts w:cstheme="minorHAnsi"/>
          <w:kern w:val="0"/>
          <w14:ligatures w14:val="none"/>
        </w:rPr>
        <w:t>carried out</w:t>
      </w:r>
      <w:r w:rsidR="00FA332D" w:rsidRPr="009153F0">
        <w:rPr>
          <w:rFonts w:cstheme="minorHAnsi"/>
          <w:kern w:val="0"/>
          <w14:ligatures w14:val="none"/>
        </w:rPr>
        <w:t xml:space="preserve"> </w:t>
      </w:r>
      <w:r w:rsidRPr="009153F0">
        <w:rPr>
          <w:rFonts w:cstheme="minorHAnsi"/>
          <w:kern w:val="0"/>
          <w14:ligatures w14:val="none"/>
        </w:rPr>
        <w:t>as the tanker undergoes cargo operations.</w:t>
      </w:r>
    </w:p>
    <w:p w14:paraId="421DAF41" w14:textId="77777777" w:rsidR="00E357F0" w:rsidRPr="009153F0" w:rsidRDefault="00E357F0" w:rsidP="005A2EA4">
      <w:pPr>
        <w:spacing w:after="0" w:line="240" w:lineRule="auto"/>
        <w:jc w:val="both"/>
        <w:rPr>
          <w:rFonts w:cstheme="minorHAnsi"/>
          <w:kern w:val="0"/>
          <w14:ligatures w14:val="none"/>
        </w:rPr>
      </w:pPr>
    </w:p>
    <w:p w14:paraId="17AB461E" w14:textId="214B43B7" w:rsidR="00D07707" w:rsidRPr="009153F0" w:rsidRDefault="00D07707" w:rsidP="005A2EA4">
      <w:pPr>
        <w:spacing w:after="0" w:line="240" w:lineRule="auto"/>
        <w:jc w:val="both"/>
        <w:rPr>
          <w:rFonts w:cstheme="minorHAnsi"/>
        </w:rPr>
      </w:pPr>
      <w:r w:rsidRPr="009153F0">
        <w:rPr>
          <w:rFonts w:cstheme="minorHAnsi"/>
        </w:rPr>
        <w:t>MPA highlighted that at the 72 hours mark, a Singapore-bound tanker moving from</w:t>
      </w:r>
      <w:r w:rsidR="00FA332D">
        <w:rPr>
          <w:rFonts w:cstheme="minorHAnsi"/>
        </w:rPr>
        <w:t xml:space="preserve"> the</w:t>
      </w:r>
      <w:r w:rsidRPr="009153F0">
        <w:rPr>
          <w:rFonts w:cstheme="minorHAnsi"/>
        </w:rPr>
        <w:t xml:space="preserve"> Indian Ocean will not be close to One Fathom Bank (OFB). If the ETB is not received by the tanker when it is reaching the OFB, the Master has the option to revise the passage plan. If the vessel wishes to continue as planned to pass the OFB, the vessel has the option to anchor at designated anchorages in neighbouring countries (Malaysia or Indonesia). The vessel could re-submit their electronic pre-arrival notification (</w:t>
      </w:r>
      <w:proofErr w:type="spellStart"/>
      <w:r w:rsidRPr="009153F0">
        <w:rPr>
          <w:rFonts w:cstheme="minorHAnsi"/>
        </w:rPr>
        <w:t>ePANS</w:t>
      </w:r>
      <w:proofErr w:type="spellEnd"/>
      <w:r w:rsidRPr="009153F0">
        <w:rPr>
          <w:rFonts w:cstheme="minorHAnsi"/>
        </w:rPr>
        <w:t>) should there be changes in destinations.</w:t>
      </w:r>
    </w:p>
    <w:p w14:paraId="6D9ED599" w14:textId="77777777" w:rsidR="00D53161" w:rsidRPr="009153F0" w:rsidRDefault="00D53161" w:rsidP="005A2EA4">
      <w:pPr>
        <w:spacing w:after="0" w:line="240" w:lineRule="auto"/>
        <w:jc w:val="both"/>
        <w:rPr>
          <w:rFonts w:cstheme="minorHAnsi"/>
        </w:rPr>
      </w:pPr>
    </w:p>
    <w:p w14:paraId="22A5234C" w14:textId="6265E061" w:rsidR="00D07707" w:rsidRPr="009153F0" w:rsidRDefault="00D07707" w:rsidP="005A2EA4">
      <w:pPr>
        <w:spacing w:after="0" w:line="240" w:lineRule="auto"/>
        <w:jc w:val="both"/>
        <w:rPr>
          <w:rFonts w:cstheme="minorHAnsi"/>
        </w:rPr>
      </w:pPr>
      <w:r w:rsidRPr="009153F0">
        <w:rPr>
          <w:rFonts w:cstheme="minorHAnsi"/>
        </w:rPr>
        <w:t xml:space="preserve">Once the ETB is provided to a vessel, any subsequent changes to the ETB will be notified via the JIT system, which is a live notification system. Should there be any delays to the ETB and </w:t>
      </w:r>
      <w:r w:rsidR="007C2F3C">
        <w:rPr>
          <w:rFonts w:cstheme="minorHAnsi"/>
        </w:rPr>
        <w:t>that are</w:t>
      </w:r>
      <w:r w:rsidRPr="009153F0">
        <w:rPr>
          <w:rFonts w:cstheme="minorHAnsi"/>
        </w:rPr>
        <w:t xml:space="preserve"> not the fault</w:t>
      </w:r>
      <w:r w:rsidR="0023793D">
        <w:rPr>
          <w:rFonts w:cstheme="minorHAnsi"/>
        </w:rPr>
        <w:t xml:space="preserve"> of the vessel</w:t>
      </w:r>
      <w:r w:rsidRPr="009153F0">
        <w:rPr>
          <w:rFonts w:cstheme="minorHAnsi"/>
        </w:rPr>
        <w:t xml:space="preserve">, MPA is prepared to provide an anchorage space in the port if the delay in ETB is made known to the vessel in less than 12 hours for vessels coming from the west and </w:t>
      </w:r>
      <w:r w:rsidR="00EB3087">
        <w:rPr>
          <w:rFonts w:cstheme="minorHAnsi"/>
        </w:rPr>
        <w:t>six</w:t>
      </w:r>
      <w:r w:rsidRPr="009153F0">
        <w:rPr>
          <w:rFonts w:cstheme="minorHAnsi"/>
        </w:rPr>
        <w:t xml:space="preserve"> hours for vessels coming from the east before the ETB.</w:t>
      </w:r>
    </w:p>
    <w:p w14:paraId="2A756DFC" w14:textId="77777777" w:rsidR="00D53E4B" w:rsidRPr="009153F0" w:rsidRDefault="00D53E4B" w:rsidP="005A2EA4">
      <w:pPr>
        <w:spacing w:after="0" w:line="240" w:lineRule="auto"/>
        <w:jc w:val="both"/>
        <w:rPr>
          <w:rFonts w:cstheme="minorHAnsi"/>
        </w:rPr>
      </w:pPr>
    </w:p>
    <w:p w14:paraId="1DB70F31" w14:textId="37C392B9" w:rsidR="00D07707" w:rsidRPr="009153F0" w:rsidRDefault="00D53E4B" w:rsidP="005A2EA4">
      <w:pPr>
        <w:spacing w:after="0" w:line="240" w:lineRule="auto"/>
        <w:jc w:val="both"/>
        <w:rPr>
          <w:rFonts w:cstheme="minorHAnsi"/>
        </w:rPr>
      </w:pPr>
      <w:r w:rsidRPr="009153F0">
        <w:rPr>
          <w:rFonts w:cstheme="minorHAnsi"/>
        </w:rPr>
        <w:t>F</w:t>
      </w:r>
      <w:r w:rsidR="00D07707" w:rsidRPr="009153F0">
        <w:rPr>
          <w:rFonts w:cstheme="minorHAnsi"/>
        </w:rPr>
        <w:t>or a tanker with multiple calls at various terminals in Singapore, the JIT will apply to the tanker’s first berthing in Singapore. If there are delays for subsequent berths, the tanker may be allowed to anchor at Singapore’s anchorages subject to the tanker’s confirmed</w:t>
      </w:r>
      <w:r w:rsidR="007850C3" w:rsidRPr="009153F0">
        <w:rPr>
          <w:rFonts w:cstheme="minorHAnsi"/>
        </w:rPr>
        <w:t>/planned</w:t>
      </w:r>
      <w:r w:rsidR="00D07707" w:rsidRPr="009153F0">
        <w:rPr>
          <w:rFonts w:cstheme="minorHAnsi"/>
        </w:rPr>
        <w:t xml:space="preserve"> schedule. </w:t>
      </w:r>
    </w:p>
    <w:p w14:paraId="79F4B2A9" w14:textId="77777777" w:rsidR="007850C3" w:rsidRPr="009153F0" w:rsidRDefault="007850C3" w:rsidP="005A2EA4">
      <w:pPr>
        <w:spacing w:after="0" w:line="240" w:lineRule="auto"/>
        <w:jc w:val="both"/>
        <w:rPr>
          <w:rFonts w:cstheme="minorHAnsi"/>
        </w:rPr>
      </w:pPr>
    </w:p>
    <w:p w14:paraId="3FF2BF82" w14:textId="1EF1B258" w:rsidR="009238D2" w:rsidRPr="009153F0" w:rsidRDefault="00D07707" w:rsidP="005A2EA4">
      <w:pPr>
        <w:spacing w:after="0" w:line="240" w:lineRule="auto"/>
        <w:jc w:val="both"/>
        <w:rPr>
          <w:rFonts w:cstheme="minorHAnsi"/>
        </w:rPr>
      </w:pPr>
      <w:r w:rsidRPr="009153F0">
        <w:rPr>
          <w:rFonts w:cstheme="minorHAnsi"/>
        </w:rPr>
        <w:t xml:space="preserve">Ships calling Singapore for husbandry services would still be allowed to enter Singapore. They would need to have activities planned during their stay in Singapore. MPA may not allow a vessel </w:t>
      </w:r>
      <w:r w:rsidR="00F22313">
        <w:rPr>
          <w:rFonts w:cstheme="minorHAnsi"/>
        </w:rPr>
        <w:t>to</w:t>
      </w:r>
      <w:r w:rsidR="00F22313" w:rsidRPr="009153F0">
        <w:rPr>
          <w:rFonts w:cstheme="minorHAnsi"/>
        </w:rPr>
        <w:t xml:space="preserve"> </w:t>
      </w:r>
      <w:r w:rsidRPr="009153F0">
        <w:rPr>
          <w:rFonts w:cstheme="minorHAnsi"/>
        </w:rPr>
        <w:t xml:space="preserve">enter </w:t>
      </w:r>
      <w:r w:rsidR="009238D2" w:rsidRPr="009153F0">
        <w:rPr>
          <w:rFonts w:cstheme="minorHAnsi"/>
        </w:rPr>
        <w:t>Singapore</w:t>
      </w:r>
      <w:r w:rsidRPr="009153F0">
        <w:rPr>
          <w:rFonts w:cstheme="minorHAnsi"/>
        </w:rPr>
        <w:t xml:space="preserve"> if there are no activities planned in Singapore. </w:t>
      </w:r>
    </w:p>
    <w:p w14:paraId="32547B56" w14:textId="77777777" w:rsidR="009238D2" w:rsidRPr="009153F0" w:rsidRDefault="009238D2" w:rsidP="005A2EA4">
      <w:pPr>
        <w:spacing w:after="0" w:line="240" w:lineRule="auto"/>
        <w:jc w:val="both"/>
        <w:rPr>
          <w:rFonts w:cstheme="minorHAnsi"/>
        </w:rPr>
      </w:pPr>
    </w:p>
    <w:p w14:paraId="7B8FDC0F" w14:textId="5EA9C76D" w:rsidR="00D07707" w:rsidRPr="009153F0" w:rsidRDefault="00D07707" w:rsidP="005A2EA4">
      <w:pPr>
        <w:spacing w:after="0" w:line="240" w:lineRule="auto"/>
        <w:jc w:val="both"/>
        <w:rPr>
          <w:rFonts w:cstheme="minorHAnsi"/>
        </w:rPr>
      </w:pPr>
      <w:r w:rsidRPr="009153F0">
        <w:rPr>
          <w:rFonts w:cstheme="minorHAnsi"/>
        </w:rPr>
        <w:t>MPA may direct vessels that stay beyond 36 hours without a valid reason (</w:t>
      </w:r>
      <w:proofErr w:type="gramStart"/>
      <w:r w:rsidRPr="009153F0">
        <w:rPr>
          <w:rFonts w:cstheme="minorHAnsi"/>
        </w:rPr>
        <w:t>i.e.</w:t>
      </w:r>
      <w:proofErr w:type="gramEnd"/>
      <w:r w:rsidRPr="009153F0">
        <w:rPr>
          <w:rFonts w:cstheme="minorHAnsi"/>
        </w:rPr>
        <w:t xml:space="preserve"> no activities scheduled in Singapore) to leave port.</w:t>
      </w:r>
    </w:p>
    <w:p w14:paraId="0B3622D6" w14:textId="77777777" w:rsidR="00D07707" w:rsidRPr="009153F0" w:rsidRDefault="00D07707" w:rsidP="005A2EA4">
      <w:pPr>
        <w:spacing w:after="0" w:line="240" w:lineRule="auto"/>
        <w:jc w:val="both"/>
        <w:rPr>
          <w:rFonts w:cstheme="minorHAnsi"/>
          <w:u w:val="single"/>
        </w:rPr>
      </w:pPr>
    </w:p>
    <w:p w14:paraId="43792A46" w14:textId="722F063B" w:rsidR="00D07707" w:rsidRPr="009153F0" w:rsidRDefault="00D07707" w:rsidP="005A2EA4">
      <w:pPr>
        <w:spacing w:after="0" w:line="240" w:lineRule="auto"/>
        <w:jc w:val="both"/>
        <w:rPr>
          <w:rFonts w:cstheme="minorHAnsi"/>
          <w:u w:val="single"/>
        </w:rPr>
      </w:pPr>
      <w:r w:rsidRPr="009153F0">
        <w:rPr>
          <w:rFonts w:cstheme="minorHAnsi"/>
          <w:u w:val="single"/>
        </w:rPr>
        <w:t>Active Anchorage Management System</w:t>
      </w:r>
    </w:p>
    <w:p w14:paraId="5DECB503" w14:textId="77777777" w:rsidR="00456B32" w:rsidRPr="009153F0" w:rsidRDefault="00456B32" w:rsidP="005A2EA4">
      <w:pPr>
        <w:spacing w:after="0" w:line="240" w:lineRule="auto"/>
        <w:jc w:val="both"/>
        <w:rPr>
          <w:rFonts w:cstheme="minorHAnsi"/>
          <w:u w:val="single"/>
        </w:rPr>
      </w:pPr>
    </w:p>
    <w:p w14:paraId="023DD171" w14:textId="6BF867CB" w:rsidR="00D07707" w:rsidRPr="009153F0" w:rsidRDefault="00D07707" w:rsidP="005A2EA4">
      <w:pPr>
        <w:spacing w:after="0" w:line="240" w:lineRule="auto"/>
        <w:jc w:val="both"/>
        <w:rPr>
          <w:rFonts w:cstheme="minorHAnsi"/>
        </w:rPr>
      </w:pPr>
      <w:r w:rsidRPr="009153F0">
        <w:rPr>
          <w:rFonts w:cstheme="minorHAnsi"/>
        </w:rPr>
        <w:t>In parallel</w:t>
      </w:r>
      <w:r w:rsidR="00456B32" w:rsidRPr="009153F0">
        <w:rPr>
          <w:rFonts w:cstheme="minorHAnsi"/>
        </w:rPr>
        <w:t xml:space="preserve"> to the JIT</w:t>
      </w:r>
      <w:r w:rsidRPr="009153F0">
        <w:rPr>
          <w:rFonts w:cstheme="minorHAnsi"/>
        </w:rPr>
        <w:t xml:space="preserve">, Singapore will be implementing the Active Anchorage Management System </w:t>
      </w:r>
      <w:r w:rsidR="00456B32" w:rsidRPr="009153F0">
        <w:rPr>
          <w:rFonts w:cstheme="minorHAnsi"/>
        </w:rPr>
        <w:t>(AAMS)</w:t>
      </w:r>
      <w:r w:rsidR="008420AF" w:rsidRPr="009153F0">
        <w:rPr>
          <w:rFonts w:cstheme="minorHAnsi"/>
        </w:rPr>
        <w:t xml:space="preserve"> </w:t>
      </w:r>
      <w:r w:rsidRPr="009153F0">
        <w:rPr>
          <w:rFonts w:cstheme="minorHAnsi"/>
        </w:rPr>
        <w:t>where vessels will be required to apply for the use of anchorage space and will be given approval subject to availability of space. MPA intends to interface both the AAMS and JIT in mid</w:t>
      </w:r>
      <w:r w:rsidR="008420AF" w:rsidRPr="009153F0">
        <w:rPr>
          <w:rFonts w:cstheme="minorHAnsi"/>
        </w:rPr>
        <w:t>-</w:t>
      </w:r>
      <w:r w:rsidRPr="009153F0">
        <w:rPr>
          <w:rFonts w:cstheme="minorHAnsi"/>
        </w:rPr>
        <w:t>2024. This will impact tankers calling at multiple terminals and anchorage in the same voyage as well as those that are calling Singapore for husbandry services.</w:t>
      </w:r>
    </w:p>
    <w:p w14:paraId="3897A16F" w14:textId="77777777" w:rsidR="00D07707" w:rsidRPr="009153F0" w:rsidRDefault="00D07707" w:rsidP="005A2EA4">
      <w:pPr>
        <w:spacing w:after="0" w:line="240" w:lineRule="auto"/>
        <w:jc w:val="both"/>
        <w:rPr>
          <w:rFonts w:cstheme="minorHAnsi"/>
        </w:rPr>
      </w:pPr>
    </w:p>
    <w:p w14:paraId="09294FE4" w14:textId="77777777" w:rsidR="009153F0" w:rsidRDefault="009153F0" w:rsidP="005A2EA4">
      <w:pPr>
        <w:spacing w:after="0" w:line="240" w:lineRule="auto"/>
        <w:jc w:val="both"/>
        <w:rPr>
          <w:rFonts w:cstheme="minorHAnsi"/>
          <w:b/>
          <w:bCs/>
        </w:rPr>
      </w:pPr>
    </w:p>
    <w:p w14:paraId="6C572445" w14:textId="4131842A" w:rsidR="00D07707" w:rsidRDefault="008420AF" w:rsidP="005A2EA4">
      <w:pPr>
        <w:spacing w:after="0" w:line="240" w:lineRule="auto"/>
        <w:jc w:val="both"/>
        <w:rPr>
          <w:rFonts w:cstheme="minorHAnsi"/>
          <w:b/>
          <w:bCs/>
        </w:rPr>
      </w:pPr>
      <w:r w:rsidRPr="009153F0">
        <w:rPr>
          <w:rFonts w:cstheme="minorHAnsi"/>
          <w:b/>
          <w:bCs/>
        </w:rPr>
        <w:t>FAQs</w:t>
      </w:r>
      <w:r w:rsidR="001915EA">
        <w:rPr>
          <w:rFonts w:cstheme="minorHAnsi"/>
          <w:b/>
          <w:bCs/>
        </w:rPr>
        <w:t xml:space="preserve">- </w:t>
      </w:r>
      <w:r w:rsidR="00575C8A">
        <w:rPr>
          <w:rFonts w:cstheme="minorHAnsi"/>
          <w:b/>
          <w:bCs/>
        </w:rPr>
        <w:t xml:space="preserve">responses for Q1 to Q13 are </w:t>
      </w:r>
      <w:r w:rsidR="001915EA">
        <w:rPr>
          <w:rFonts w:cstheme="minorHAnsi"/>
          <w:b/>
          <w:bCs/>
        </w:rPr>
        <w:t xml:space="preserve">provided by </w:t>
      </w:r>
      <w:proofErr w:type="gramStart"/>
      <w:r w:rsidR="001915EA">
        <w:rPr>
          <w:rFonts w:cstheme="minorHAnsi"/>
          <w:b/>
          <w:bCs/>
        </w:rPr>
        <w:t>MPA</w:t>
      </w:r>
      <w:proofErr w:type="gramEnd"/>
    </w:p>
    <w:p w14:paraId="32D85784" w14:textId="77777777" w:rsidR="0088598D" w:rsidRDefault="0088598D" w:rsidP="005A2EA4">
      <w:pPr>
        <w:spacing w:after="0" w:line="240" w:lineRule="auto"/>
        <w:jc w:val="both"/>
        <w:rPr>
          <w:rFonts w:cstheme="minorHAnsi"/>
          <w:b/>
          <w:bCs/>
        </w:rPr>
      </w:pPr>
    </w:p>
    <w:p w14:paraId="4233C7B5" w14:textId="1A351F23" w:rsidR="0088598D" w:rsidRPr="0088598D" w:rsidRDefault="0088598D" w:rsidP="0088598D">
      <w:pPr>
        <w:spacing w:after="0" w:line="240" w:lineRule="auto"/>
        <w:ind w:left="567" w:hanging="567"/>
        <w:jc w:val="both"/>
        <w:rPr>
          <w:rFonts w:cstheme="minorHAnsi"/>
          <w:b/>
          <w:bCs/>
        </w:rPr>
      </w:pPr>
      <w:r w:rsidRPr="0088598D">
        <w:rPr>
          <w:rFonts w:cstheme="minorHAnsi"/>
          <w:b/>
          <w:bCs/>
        </w:rPr>
        <w:t>Q1</w:t>
      </w:r>
      <w:r w:rsidRPr="0088598D">
        <w:rPr>
          <w:rFonts w:cstheme="minorHAnsi"/>
          <w:b/>
          <w:bCs/>
        </w:rPr>
        <w:tab/>
        <w:t xml:space="preserve">What is the earliest when the Estimated Time of Berthing (ETB) will be made available in the </w:t>
      </w:r>
      <w:proofErr w:type="spellStart"/>
      <w:r w:rsidRPr="0088598D">
        <w:rPr>
          <w:rFonts w:cstheme="minorHAnsi"/>
          <w:b/>
          <w:bCs/>
        </w:rPr>
        <w:t>digitalPORT@SGTM</w:t>
      </w:r>
      <w:proofErr w:type="spellEnd"/>
      <w:r w:rsidRPr="0088598D">
        <w:rPr>
          <w:rFonts w:cstheme="minorHAnsi"/>
          <w:b/>
          <w:bCs/>
        </w:rPr>
        <w:t xml:space="preserve"> – Just in Time Planning and Coordination Pla</w:t>
      </w:r>
      <w:r w:rsidR="0001109D">
        <w:rPr>
          <w:rFonts w:cstheme="minorHAnsi"/>
          <w:b/>
          <w:bCs/>
        </w:rPr>
        <w:t>t</w:t>
      </w:r>
      <w:r w:rsidRPr="0088598D">
        <w:rPr>
          <w:rFonts w:cstheme="minorHAnsi"/>
          <w:b/>
          <w:bCs/>
        </w:rPr>
        <w:t>form?</w:t>
      </w:r>
    </w:p>
    <w:p w14:paraId="57814F02" w14:textId="533E1AD8" w:rsidR="0088598D" w:rsidRPr="0088598D" w:rsidRDefault="0088598D" w:rsidP="0088598D">
      <w:pPr>
        <w:spacing w:after="0" w:line="240" w:lineRule="auto"/>
        <w:ind w:left="567" w:hanging="567"/>
        <w:jc w:val="both"/>
        <w:rPr>
          <w:rFonts w:cstheme="minorHAnsi"/>
          <w:color w:val="4472C4" w:themeColor="accent1"/>
        </w:rPr>
      </w:pPr>
      <w:r w:rsidRPr="0088598D">
        <w:rPr>
          <w:rFonts w:cstheme="minorHAnsi"/>
          <w:color w:val="4472C4" w:themeColor="accent1"/>
        </w:rPr>
        <w:t>A1</w:t>
      </w:r>
      <w:r w:rsidRPr="0088598D">
        <w:rPr>
          <w:rFonts w:cstheme="minorHAnsi"/>
          <w:color w:val="4472C4" w:themeColor="accent1"/>
        </w:rPr>
        <w:tab/>
        <w:t>The terminals endeavour to provide the ETB and berth information for the vessel’s first berthing at least 72 hours before the vessel arrival.</w:t>
      </w:r>
    </w:p>
    <w:p w14:paraId="16C0DAEB" w14:textId="77777777" w:rsidR="0088598D" w:rsidRPr="0088598D" w:rsidRDefault="0088598D" w:rsidP="0088598D">
      <w:pPr>
        <w:spacing w:after="0" w:line="240" w:lineRule="auto"/>
        <w:jc w:val="both"/>
        <w:rPr>
          <w:rFonts w:cstheme="minorHAnsi"/>
          <w:b/>
          <w:bCs/>
        </w:rPr>
      </w:pPr>
    </w:p>
    <w:p w14:paraId="7D01DEC0" w14:textId="7D74BDC9" w:rsidR="0088598D" w:rsidRPr="0088598D" w:rsidRDefault="0088598D" w:rsidP="0088598D">
      <w:pPr>
        <w:spacing w:after="0" w:line="240" w:lineRule="auto"/>
        <w:ind w:left="567" w:hanging="567"/>
        <w:jc w:val="both"/>
        <w:rPr>
          <w:rFonts w:cstheme="minorHAnsi"/>
          <w:b/>
          <w:bCs/>
        </w:rPr>
      </w:pPr>
      <w:r w:rsidRPr="0088598D">
        <w:rPr>
          <w:rFonts w:cstheme="minorHAnsi"/>
          <w:b/>
          <w:bCs/>
        </w:rPr>
        <w:t>Q2</w:t>
      </w:r>
      <w:r w:rsidRPr="0088598D">
        <w:rPr>
          <w:rFonts w:cstheme="minorHAnsi"/>
          <w:b/>
          <w:bCs/>
        </w:rPr>
        <w:tab/>
        <w:t>Will the draft restricted vessels be impacted for OFB transit?</w:t>
      </w:r>
    </w:p>
    <w:p w14:paraId="4BCB6728" w14:textId="39538F65" w:rsidR="0088598D" w:rsidRPr="0088598D" w:rsidRDefault="0088598D" w:rsidP="0088598D">
      <w:pPr>
        <w:spacing w:after="0" w:line="240" w:lineRule="auto"/>
        <w:ind w:left="567" w:hanging="567"/>
        <w:jc w:val="both"/>
        <w:rPr>
          <w:rFonts w:cstheme="minorHAnsi"/>
          <w:color w:val="4472C4" w:themeColor="accent1"/>
        </w:rPr>
      </w:pPr>
      <w:r w:rsidRPr="0088598D">
        <w:rPr>
          <w:rFonts w:cstheme="minorHAnsi"/>
          <w:color w:val="4472C4" w:themeColor="accent1"/>
        </w:rPr>
        <w:t>A2</w:t>
      </w:r>
      <w:r w:rsidRPr="0088598D">
        <w:rPr>
          <w:rFonts w:cstheme="minorHAnsi"/>
          <w:b/>
          <w:bCs/>
        </w:rPr>
        <w:tab/>
      </w:r>
      <w:r w:rsidRPr="0088598D">
        <w:rPr>
          <w:rFonts w:cstheme="minorHAnsi"/>
          <w:color w:val="4472C4" w:themeColor="accent1"/>
        </w:rPr>
        <w:t>The first berthing of the vessel will be provided at least 72 hours prior to the vessel arrival. Therefore, the vessels will not even be close to OFB. Shipmasters have the option to revise the passage plan well in time to meet JIT requirements. If the vessels wish to continue as planned for passing OFB, vessels have the option to anchor at designated anchorages in neighbouring countries.</w:t>
      </w:r>
    </w:p>
    <w:p w14:paraId="554149AA" w14:textId="77777777" w:rsidR="0088598D" w:rsidRPr="0088598D" w:rsidRDefault="0088598D" w:rsidP="0088598D">
      <w:pPr>
        <w:spacing w:after="0" w:line="240" w:lineRule="auto"/>
        <w:jc w:val="both"/>
        <w:rPr>
          <w:rFonts w:cstheme="minorHAnsi"/>
          <w:b/>
          <w:bCs/>
        </w:rPr>
      </w:pPr>
    </w:p>
    <w:p w14:paraId="42CB5448" w14:textId="780DB74B" w:rsidR="0088598D" w:rsidRPr="0088598D" w:rsidRDefault="0088598D" w:rsidP="00464AF3">
      <w:pPr>
        <w:spacing w:after="0" w:line="240" w:lineRule="auto"/>
        <w:ind w:left="567" w:hanging="567"/>
        <w:jc w:val="both"/>
        <w:rPr>
          <w:rFonts w:cstheme="minorHAnsi"/>
          <w:b/>
          <w:bCs/>
        </w:rPr>
      </w:pPr>
      <w:r w:rsidRPr="0088598D">
        <w:rPr>
          <w:rFonts w:cstheme="minorHAnsi"/>
          <w:b/>
          <w:bCs/>
        </w:rPr>
        <w:t>Q3</w:t>
      </w:r>
      <w:r w:rsidRPr="0088598D">
        <w:rPr>
          <w:rFonts w:cstheme="minorHAnsi"/>
          <w:b/>
          <w:bCs/>
        </w:rPr>
        <w:tab/>
        <w:t>What happens if there are last minute changes to berthing time, especially for deep draft vessels? Will this require a new arrival submission?</w:t>
      </w:r>
    </w:p>
    <w:p w14:paraId="0D6D157E" w14:textId="7D108689" w:rsidR="0088598D" w:rsidRPr="00464AF3" w:rsidRDefault="0088598D" w:rsidP="00464AF3">
      <w:pPr>
        <w:spacing w:after="0" w:line="240" w:lineRule="auto"/>
        <w:ind w:left="567" w:hanging="567"/>
        <w:jc w:val="both"/>
        <w:rPr>
          <w:rFonts w:cstheme="minorHAnsi"/>
          <w:color w:val="4472C4" w:themeColor="accent1"/>
        </w:rPr>
      </w:pPr>
      <w:r w:rsidRPr="00464AF3">
        <w:rPr>
          <w:rFonts w:cstheme="minorHAnsi"/>
          <w:color w:val="4472C4" w:themeColor="accent1"/>
        </w:rPr>
        <w:t>A3</w:t>
      </w:r>
      <w:r w:rsidRPr="00464AF3">
        <w:rPr>
          <w:rFonts w:cstheme="minorHAnsi"/>
          <w:color w:val="4472C4" w:themeColor="accent1"/>
        </w:rPr>
        <w:tab/>
        <w:t xml:space="preserve">The JIT system will notify the stakeholders of any subsequent change in ETB. MPA is prepared to provide an anchorage space in the port for the vessel if any delay in ETB is made known to the vessel in less than 12 hours for vessels coming from west and </w:t>
      </w:r>
      <w:r w:rsidR="002454EC">
        <w:rPr>
          <w:rFonts w:cstheme="minorHAnsi"/>
          <w:color w:val="4472C4" w:themeColor="accent1"/>
        </w:rPr>
        <w:t>six</w:t>
      </w:r>
      <w:r w:rsidRPr="00464AF3">
        <w:rPr>
          <w:rFonts w:cstheme="minorHAnsi"/>
          <w:color w:val="4472C4" w:themeColor="accent1"/>
        </w:rPr>
        <w:t xml:space="preserve"> hours for vessels coming from the east before ETA, considering the safety concerns, given the short notice in the change of ETB.</w:t>
      </w:r>
    </w:p>
    <w:p w14:paraId="2CDE3341" w14:textId="77777777" w:rsidR="0088598D" w:rsidRPr="0088598D" w:rsidRDefault="0088598D" w:rsidP="0088598D">
      <w:pPr>
        <w:spacing w:after="0" w:line="240" w:lineRule="auto"/>
        <w:jc w:val="both"/>
        <w:rPr>
          <w:rFonts w:cstheme="minorHAnsi"/>
          <w:b/>
          <w:bCs/>
        </w:rPr>
      </w:pPr>
    </w:p>
    <w:p w14:paraId="63610C18" w14:textId="77777777" w:rsidR="0088598D" w:rsidRPr="00464AF3" w:rsidRDefault="0088598D" w:rsidP="00464AF3">
      <w:pPr>
        <w:spacing w:after="0" w:line="240" w:lineRule="auto"/>
        <w:ind w:left="567"/>
        <w:jc w:val="both"/>
        <w:rPr>
          <w:rFonts w:cstheme="minorHAnsi"/>
          <w:color w:val="4472C4" w:themeColor="accent1"/>
        </w:rPr>
      </w:pPr>
      <w:r w:rsidRPr="00464AF3">
        <w:rPr>
          <w:rFonts w:cstheme="minorHAnsi"/>
          <w:color w:val="4472C4" w:themeColor="accent1"/>
        </w:rPr>
        <w:t xml:space="preserve">The </w:t>
      </w:r>
      <w:proofErr w:type="spellStart"/>
      <w:r w:rsidRPr="00464AF3">
        <w:rPr>
          <w:rFonts w:cstheme="minorHAnsi"/>
          <w:color w:val="4472C4" w:themeColor="accent1"/>
        </w:rPr>
        <w:t>digitalPORT@SGTM</w:t>
      </w:r>
      <w:proofErr w:type="spellEnd"/>
      <w:r w:rsidRPr="00464AF3">
        <w:rPr>
          <w:rFonts w:cstheme="minorHAnsi"/>
          <w:color w:val="4472C4" w:themeColor="accent1"/>
        </w:rPr>
        <w:t xml:space="preserve"> allows the resubmission of </w:t>
      </w:r>
      <w:proofErr w:type="spellStart"/>
      <w:r w:rsidRPr="00464AF3">
        <w:rPr>
          <w:rFonts w:cstheme="minorHAnsi"/>
          <w:color w:val="4472C4" w:themeColor="accent1"/>
        </w:rPr>
        <w:t>ePANS</w:t>
      </w:r>
      <w:proofErr w:type="spellEnd"/>
      <w:r w:rsidRPr="00464AF3">
        <w:rPr>
          <w:rFonts w:cstheme="minorHAnsi"/>
          <w:color w:val="4472C4" w:themeColor="accent1"/>
        </w:rPr>
        <w:t xml:space="preserve"> for the same vessel call, should there be any changes.</w:t>
      </w:r>
    </w:p>
    <w:p w14:paraId="5B18A198" w14:textId="77777777" w:rsidR="00464AF3" w:rsidRPr="0088598D" w:rsidRDefault="00464AF3" w:rsidP="00464AF3">
      <w:pPr>
        <w:spacing w:after="0" w:line="240" w:lineRule="auto"/>
        <w:ind w:left="567"/>
        <w:jc w:val="both"/>
        <w:rPr>
          <w:rFonts w:cstheme="minorHAnsi"/>
          <w:b/>
          <w:bCs/>
        </w:rPr>
      </w:pPr>
    </w:p>
    <w:p w14:paraId="1D19D980" w14:textId="77777777" w:rsidR="0088598D" w:rsidRPr="0088598D" w:rsidRDefault="0088598D" w:rsidP="001959D9">
      <w:pPr>
        <w:spacing w:after="0" w:line="240" w:lineRule="auto"/>
        <w:ind w:left="567" w:hanging="567"/>
        <w:jc w:val="both"/>
        <w:rPr>
          <w:rFonts w:cstheme="minorHAnsi"/>
          <w:b/>
          <w:bCs/>
        </w:rPr>
      </w:pPr>
      <w:r w:rsidRPr="0088598D">
        <w:rPr>
          <w:rFonts w:cstheme="minorHAnsi"/>
          <w:b/>
          <w:bCs/>
        </w:rPr>
        <w:t>Q4</w:t>
      </w:r>
      <w:r w:rsidRPr="0088598D">
        <w:rPr>
          <w:rFonts w:cstheme="minorHAnsi"/>
          <w:b/>
          <w:bCs/>
        </w:rPr>
        <w:tab/>
        <w:t>Who decides on the ETB? Terminal or MPA?</w:t>
      </w:r>
    </w:p>
    <w:p w14:paraId="03B9C2BE" w14:textId="77777777" w:rsidR="0088598D" w:rsidRDefault="0088598D" w:rsidP="001959D9">
      <w:pPr>
        <w:spacing w:after="0" w:line="240" w:lineRule="auto"/>
        <w:ind w:left="567" w:hanging="567"/>
        <w:jc w:val="both"/>
        <w:rPr>
          <w:rFonts w:cstheme="minorHAnsi"/>
          <w:color w:val="4472C4" w:themeColor="accent1"/>
        </w:rPr>
      </w:pPr>
      <w:r w:rsidRPr="00464AF3">
        <w:rPr>
          <w:rFonts w:cstheme="minorHAnsi"/>
          <w:color w:val="4472C4" w:themeColor="accent1"/>
        </w:rPr>
        <w:t>A4</w:t>
      </w:r>
      <w:r w:rsidRPr="00464AF3">
        <w:rPr>
          <w:rFonts w:cstheme="minorHAnsi"/>
          <w:color w:val="4472C4" w:themeColor="accent1"/>
        </w:rPr>
        <w:tab/>
        <w:t>ETB and the Berth ID is provided by the Terminal.</w:t>
      </w:r>
    </w:p>
    <w:p w14:paraId="722FBCFB" w14:textId="77777777" w:rsidR="00D02EA1" w:rsidRPr="00464AF3" w:rsidRDefault="00D02EA1" w:rsidP="001959D9">
      <w:pPr>
        <w:spacing w:after="0" w:line="240" w:lineRule="auto"/>
        <w:ind w:left="567" w:hanging="567"/>
        <w:jc w:val="both"/>
        <w:rPr>
          <w:rFonts w:cstheme="minorHAnsi"/>
          <w:color w:val="4472C4" w:themeColor="accent1"/>
        </w:rPr>
      </w:pPr>
    </w:p>
    <w:p w14:paraId="0870B231" w14:textId="77777777" w:rsidR="0088598D" w:rsidRPr="0088598D" w:rsidRDefault="0088598D" w:rsidP="001959D9">
      <w:pPr>
        <w:spacing w:after="0" w:line="240" w:lineRule="auto"/>
        <w:ind w:left="567" w:hanging="567"/>
        <w:jc w:val="both"/>
        <w:rPr>
          <w:rFonts w:cstheme="minorHAnsi"/>
          <w:b/>
          <w:bCs/>
        </w:rPr>
      </w:pPr>
      <w:r w:rsidRPr="0088598D">
        <w:rPr>
          <w:rFonts w:cstheme="minorHAnsi"/>
          <w:b/>
          <w:bCs/>
        </w:rPr>
        <w:t>Q5</w:t>
      </w:r>
      <w:r w:rsidRPr="0088598D">
        <w:rPr>
          <w:rFonts w:cstheme="minorHAnsi"/>
          <w:b/>
          <w:bCs/>
        </w:rPr>
        <w:tab/>
        <w:t>For tankers that decide to cross the tidal bars earlier to meet the ETB, will MPA allow them to anchor at Singapore’s anchorages pending the berth’s availability?</w:t>
      </w:r>
    </w:p>
    <w:p w14:paraId="6670B9FF" w14:textId="4F098683" w:rsidR="0088598D" w:rsidRPr="001959D9" w:rsidRDefault="0088598D" w:rsidP="001959D9">
      <w:pPr>
        <w:spacing w:after="0" w:line="240" w:lineRule="auto"/>
        <w:ind w:left="567" w:hanging="567"/>
        <w:jc w:val="both"/>
        <w:rPr>
          <w:rFonts w:cstheme="minorHAnsi"/>
          <w:color w:val="4472C4" w:themeColor="accent1"/>
        </w:rPr>
      </w:pPr>
      <w:r w:rsidRPr="001959D9">
        <w:rPr>
          <w:rFonts w:cstheme="minorHAnsi"/>
          <w:color w:val="4472C4" w:themeColor="accent1"/>
        </w:rPr>
        <w:t>A5</w:t>
      </w:r>
      <w:r w:rsidRPr="001959D9">
        <w:rPr>
          <w:rFonts w:cstheme="minorHAnsi"/>
          <w:color w:val="4472C4" w:themeColor="accent1"/>
        </w:rPr>
        <w:tab/>
        <w:t>No, unless for an emergency. Under the JIT initiative, the ETB of the vessel’s first berthing will be made available at least 72 hours prior to vessel’s arrival. Given the 12</w:t>
      </w:r>
      <w:r w:rsidR="003D0A37">
        <w:rPr>
          <w:rFonts w:cstheme="minorHAnsi"/>
          <w:color w:val="4472C4" w:themeColor="accent1"/>
        </w:rPr>
        <w:t>-</w:t>
      </w:r>
      <w:r w:rsidRPr="001959D9">
        <w:rPr>
          <w:rFonts w:cstheme="minorHAnsi"/>
          <w:color w:val="4472C4" w:themeColor="accent1"/>
        </w:rPr>
        <w:t xml:space="preserve">hour tidal cycle, the ship </w:t>
      </w:r>
      <w:r w:rsidR="003D0A37">
        <w:rPr>
          <w:rFonts w:cstheme="minorHAnsi"/>
          <w:color w:val="4472C4" w:themeColor="accent1"/>
        </w:rPr>
        <w:t>M</w:t>
      </w:r>
      <w:r w:rsidRPr="001959D9">
        <w:rPr>
          <w:rFonts w:cstheme="minorHAnsi"/>
          <w:color w:val="4472C4" w:themeColor="accent1"/>
        </w:rPr>
        <w:t>aster will have sufficient time to plan and revise the passage plans, if necessary.</w:t>
      </w:r>
    </w:p>
    <w:p w14:paraId="0D9C4E52" w14:textId="77777777" w:rsidR="0088598D" w:rsidRPr="0088598D" w:rsidRDefault="0088598D" w:rsidP="0088598D">
      <w:pPr>
        <w:spacing w:after="0" w:line="240" w:lineRule="auto"/>
        <w:jc w:val="both"/>
        <w:rPr>
          <w:rFonts w:cstheme="minorHAnsi"/>
          <w:b/>
          <w:bCs/>
        </w:rPr>
      </w:pPr>
      <w:r w:rsidRPr="0088598D">
        <w:rPr>
          <w:rFonts w:cstheme="minorHAnsi"/>
          <w:b/>
          <w:bCs/>
        </w:rPr>
        <w:t xml:space="preserve"> </w:t>
      </w:r>
    </w:p>
    <w:p w14:paraId="714CFAC2" w14:textId="77777777" w:rsidR="0088598D" w:rsidRPr="0088598D" w:rsidRDefault="0088598D" w:rsidP="00004A45">
      <w:pPr>
        <w:spacing w:after="0" w:line="240" w:lineRule="auto"/>
        <w:ind w:left="567" w:hanging="567"/>
        <w:jc w:val="both"/>
        <w:rPr>
          <w:rFonts w:cstheme="minorHAnsi"/>
          <w:b/>
          <w:bCs/>
        </w:rPr>
      </w:pPr>
      <w:r w:rsidRPr="0088598D">
        <w:rPr>
          <w:rFonts w:cstheme="minorHAnsi"/>
          <w:b/>
          <w:bCs/>
        </w:rPr>
        <w:t>Q6</w:t>
      </w:r>
      <w:r w:rsidRPr="0088598D">
        <w:rPr>
          <w:rFonts w:cstheme="minorHAnsi"/>
          <w:b/>
          <w:bCs/>
        </w:rPr>
        <w:tab/>
        <w:t>For VLCCs that are tide-bound, will they be allowed to use the anchorage area as they wait for the appropriate tidal conditions?</w:t>
      </w:r>
    </w:p>
    <w:p w14:paraId="313CDEE9" w14:textId="6A00D615" w:rsidR="0088598D" w:rsidRPr="00004A45" w:rsidRDefault="0088598D" w:rsidP="00004A45">
      <w:pPr>
        <w:spacing w:after="0" w:line="240" w:lineRule="auto"/>
        <w:ind w:left="567" w:hanging="567"/>
        <w:jc w:val="both"/>
        <w:rPr>
          <w:rFonts w:cstheme="minorHAnsi"/>
          <w:color w:val="4472C4" w:themeColor="accent1"/>
        </w:rPr>
      </w:pPr>
      <w:r w:rsidRPr="00004A45">
        <w:rPr>
          <w:rFonts w:cstheme="minorHAnsi"/>
          <w:color w:val="4472C4" w:themeColor="accent1"/>
        </w:rPr>
        <w:t>A6</w:t>
      </w:r>
      <w:r w:rsidRPr="00004A45">
        <w:rPr>
          <w:rFonts w:cstheme="minorHAnsi"/>
          <w:color w:val="4472C4" w:themeColor="accent1"/>
        </w:rPr>
        <w:tab/>
        <w:t>They will have to comply with the JIT principles of arrival/ETB. Data from MPA showed that an average of one loaded VLCC (maximum two) anchored not more than 24 hrs waiting for first berthing, every fortnightly</w:t>
      </w:r>
      <w:r w:rsidR="00114904">
        <w:rPr>
          <w:rFonts w:cstheme="minorHAnsi"/>
          <w:color w:val="4472C4" w:themeColor="accent1"/>
        </w:rPr>
        <w:t xml:space="preserve"> period</w:t>
      </w:r>
      <w:r w:rsidRPr="00004A45">
        <w:rPr>
          <w:rFonts w:cstheme="minorHAnsi"/>
          <w:color w:val="4472C4" w:themeColor="accent1"/>
        </w:rPr>
        <w:t>.</w:t>
      </w:r>
    </w:p>
    <w:p w14:paraId="074062FF" w14:textId="77777777" w:rsidR="0088598D" w:rsidRPr="0088598D" w:rsidRDefault="0088598D" w:rsidP="0088598D">
      <w:pPr>
        <w:spacing w:after="0" w:line="240" w:lineRule="auto"/>
        <w:jc w:val="both"/>
        <w:rPr>
          <w:rFonts w:cstheme="minorHAnsi"/>
          <w:b/>
          <w:bCs/>
        </w:rPr>
      </w:pPr>
    </w:p>
    <w:p w14:paraId="6108572A" w14:textId="1942EF4B" w:rsidR="0088598D" w:rsidRPr="0088598D" w:rsidRDefault="0088598D" w:rsidP="00C211E5">
      <w:pPr>
        <w:spacing w:after="0" w:line="240" w:lineRule="auto"/>
        <w:ind w:left="567" w:hanging="567"/>
        <w:jc w:val="both"/>
        <w:rPr>
          <w:rFonts w:cstheme="minorHAnsi"/>
          <w:b/>
          <w:bCs/>
        </w:rPr>
      </w:pPr>
      <w:r w:rsidRPr="0088598D">
        <w:rPr>
          <w:rFonts w:cstheme="minorHAnsi"/>
          <w:b/>
          <w:bCs/>
        </w:rPr>
        <w:t>Q7</w:t>
      </w:r>
      <w:r w:rsidRPr="0088598D">
        <w:rPr>
          <w:rFonts w:cstheme="minorHAnsi"/>
          <w:b/>
          <w:bCs/>
        </w:rPr>
        <w:tab/>
        <w:t>Will PMC no. 20 of 2019 be applicable to JIT arrivals or can they be bypassed?</w:t>
      </w:r>
    </w:p>
    <w:p w14:paraId="1804DBC0" w14:textId="77777777" w:rsidR="0088598D" w:rsidRDefault="0088598D" w:rsidP="00C211E5">
      <w:pPr>
        <w:spacing w:after="0" w:line="240" w:lineRule="auto"/>
        <w:ind w:left="567" w:hanging="567"/>
        <w:jc w:val="both"/>
        <w:rPr>
          <w:rFonts w:cstheme="minorHAnsi"/>
          <w:color w:val="4472C4" w:themeColor="accent1"/>
        </w:rPr>
      </w:pPr>
      <w:r w:rsidRPr="00C211E5">
        <w:rPr>
          <w:rFonts w:cstheme="minorHAnsi"/>
          <w:color w:val="4472C4" w:themeColor="accent1"/>
        </w:rPr>
        <w:t>A7</w:t>
      </w:r>
      <w:r w:rsidRPr="00C211E5">
        <w:rPr>
          <w:rFonts w:cstheme="minorHAnsi"/>
          <w:color w:val="4472C4" w:themeColor="accent1"/>
        </w:rPr>
        <w:tab/>
        <w:t>PMC no. 20 of 2019 will still apply.</w:t>
      </w:r>
    </w:p>
    <w:p w14:paraId="65FC0426" w14:textId="77777777" w:rsidR="00C211E5" w:rsidRPr="00C211E5" w:rsidRDefault="00C211E5" w:rsidP="00C211E5">
      <w:pPr>
        <w:spacing w:after="0" w:line="240" w:lineRule="auto"/>
        <w:ind w:left="567" w:hanging="567"/>
        <w:jc w:val="both"/>
        <w:rPr>
          <w:rFonts w:cstheme="minorHAnsi"/>
          <w:color w:val="4472C4" w:themeColor="accent1"/>
        </w:rPr>
      </w:pPr>
    </w:p>
    <w:p w14:paraId="0D6F0109" w14:textId="77777777" w:rsidR="0088598D" w:rsidRPr="0088598D" w:rsidRDefault="0088598D" w:rsidP="00C211E5">
      <w:pPr>
        <w:spacing w:after="0" w:line="240" w:lineRule="auto"/>
        <w:ind w:left="567" w:hanging="567"/>
        <w:jc w:val="both"/>
        <w:rPr>
          <w:rFonts w:cstheme="minorHAnsi"/>
          <w:b/>
          <w:bCs/>
        </w:rPr>
      </w:pPr>
      <w:r w:rsidRPr="0088598D">
        <w:rPr>
          <w:rFonts w:cstheme="minorHAnsi"/>
          <w:b/>
          <w:bCs/>
        </w:rPr>
        <w:t>Q8</w:t>
      </w:r>
      <w:r w:rsidRPr="0088598D">
        <w:rPr>
          <w:rFonts w:cstheme="minorHAnsi"/>
          <w:b/>
          <w:bCs/>
        </w:rPr>
        <w:tab/>
        <w:t xml:space="preserve">Will tankers that are instructed to conduct cargo operations at multiple </w:t>
      </w:r>
      <w:proofErr w:type="spellStart"/>
      <w:r w:rsidRPr="0088598D">
        <w:rPr>
          <w:rFonts w:cstheme="minorHAnsi"/>
          <w:b/>
          <w:bCs/>
        </w:rPr>
        <w:t>berths</w:t>
      </w:r>
      <w:proofErr w:type="spellEnd"/>
      <w:r w:rsidRPr="0088598D">
        <w:rPr>
          <w:rFonts w:cstheme="minorHAnsi"/>
          <w:b/>
          <w:bCs/>
        </w:rPr>
        <w:t xml:space="preserve"> in Singapore be allowed to anchor at anchorages should there be delays at one of their intended terminals, after they complete their cargo work at another terminal?</w:t>
      </w:r>
    </w:p>
    <w:p w14:paraId="76877728" w14:textId="2BB106D9" w:rsidR="0088598D" w:rsidRPr="00C211E5" w:rsidRDefault="0088598D" w:rsidP="00C211E5">
      <w:pPr>
        <w:spacing w:after="0" w:line="240" w:lineRule="auto"/>
        <w:ind w:left="567" w:hanging="567"/>
        <w:jc w:val="both"/>
        <w:rPr>
          <w:rFonts w:cstheme="minorHAnsi"/>
          <w:color w:val="4472C4" w:themeColor="accent1"/>
        </w:rPr>
      </w:pPr>
      <w:r w:rsidRPr="00C211E5">
        <w:rPr>
          <w:rFonts w:cstheme="minorHAnsi"/>
          <w:color w:val="4472C4" w:themeColor="accent1"/>
        </w:rPr>
        <w:t>A8</w:t>
      </w:r>
      <w:r w:rsidRPr="00C211E5">
        <w:rPr>
          <w:rFonts w:cstheme="minorHAnsi"/>
          <w:color w:val="4472C4" w:themeColor="accent1"/>
        </w:rPr>
        <w:tab/>
        <w:t>For the initial implementation of the JIT for tankers, we are looking at the JIT for the first berthing. The current practice for vessels staying beyond 36 hours without a valid reason</w:t>
      </w:r>
      <w:r w:rsidR="00AA13AA">
        <w:rPr>
          <w:rFonts w:cstheme="minorHAnsi"/>
          <w:color w:val="4472C4" w:themeColor="accent1"/>
        </w:rPr>
        <w:t xml:space="preserve"> (</w:t>
      </w:r>
      <w:proofErr w:type="gramStart"/>
      <w:r w:rsidR="00AA13AA">
        <w:rPr>
          <w:rFonts w:cstheme="minorHAnsi"/>
          <w:color w:val="4472C4" w:themeColor="accent1"/>
        </w:rPr>
        <w:t>i.e.</w:t>
      </w:r>
      <w:proofErr w:type="gramEnd"/>
      <w:r w:rsidR="00AA13AA">
        <w:rPr>
          <w:rFonts w:cstheme="minorHAnsi"/>
          <w:color w:val="4472C4" w:themeColor="accent1"/>
        </w:rPr>
        <w:t xml:space="preserve"> not</w:t>
      </w:r>
      <w:r w:rsidR="00082749">
        <w:rPr>
          <w:rFonts w:cstheme="minorHAnsi"/>
          <w:color w:val="4472C4" w:themeColor="accent1"/>
        </w:rPr>
        <w:t xml:space="preserve"> having any activities)</w:t>
      </w:r>
      <w:r w:rsidRPr="00C211E5">
        <w:rPr>
          <w:rFonts w:cstheme="minorHAnsi"/>
          <w:color w:val="4472C4" w:themeColor="accent1"/>
        </w:rPr>
        <w:t xml:space="preserve"> may be directed to leave port, still applies. Please refer to PMC No. 9 of 2015.</w:t>
      </w:r>
    </w:p>
    <w:p w14:paraId="2D1F82EF" w14:textId="77777777" w:rsidR="00C211E5" w:rsidRDefault="00C211E5" w:rsidP="0088598D">
      <w:pPr>
        <w:spacing w:after="0" w:line="240" w:lineRule="auto"/>
        <w:jc w:val="both"/>
        <w:rPr>
          <w:rFonts w:cstheme="minorHAnsi"/>
          <w:b/>
          <w:bCs/>
        </w:rPr>
      </w:pPr>
    </w:p>
    <w:p w14:paraId="45F31EE9" w14:textId="53E5ACB5" w:rsidR="0088598D" w:rsidRPr="0088598D" w:rsidRDefault="0088598D" w:rsidP="00002887">
      <w:pPr>
        <w:spacing w:after="0" w:line="240" w:lineRule="auto"/>
        <w:ind w:left="567" w:hanging="567"/>
        <w:jc w:val="both"/>
        <w:rPr>
          <w:rFonts w:cstheme="minorHAnsi"/>
          <w:b/>
          <w:bCs/>
        </w:rPr>
      </w:pPr>
      <w:r w:rsidRPr="0088598D">
        <w:rPr>
          <w:rFonts w:cstheme="minorHAnsi"/>
          <w:b/>
          <w:bCs/>
        </w:rPr>
        <w:t>Q9</w:t>
      </w:r>
      <w:r w:rsidRPr="0088598D">
        <w:rPr>
          <w:rFonts w:cstheme="minorHAnsi"/>
          <w:b/>
          <w:bCs/>
        </w:rPr>
        <w:tab/>
        <w:t xml:space="preserve">How much liaison has there been with the terminals particularly chemical terminals where multiple </w:t>
      </w:r>
      <w:proofErr w:type="spellStart"/>
      <w:r w:rsidRPr="0088598D">
        <w:rPr>
          <w:rFonts w:cstheme="minorHAnsi"/>
          <w:b/>
          <w:bCs/>
        </w:rPr>
        <w:t>berths</w:t>
      </w:r>
      <w:proofErr w:type="spellEnd"/>
      <w:r w:rsidRPr="0088598D">
        <w:rPr>
          <w:rFonts w:cstheme="minorHAnsi"/>
          <w:b/>
          <w:bCs/>
        </w:rPr>
        <w:t xml:space="preserve"> are required?</w:t>
      </w:r>
    </w:p>
    <w:p w14:paraId="1AF5A158" w14:textId="77777777" w:rsidR="0088598D" w:rsidRPr="00002887" w:rsidRDefault="0088598D" w:rsidP="00002887">
      <w:pPr>
        <w:spacing w:after="0" w:line="240" w:lineRule="auto"/>
        <w:ind w:left="567" w:hanging="567"/>
        <w:jc w:val="both"/>
        <w:rPr>
          <w:rFonts w:cstheme="minorHAnsi"/>
          <w:color w:val="4472C4" w:themeColor="accent1"/>
        </w:rPr>
      </w:pPr>
      <w:r w:rsidRPr="00002887">
        <w:rPr>
          <w:rFonts w:cstheme="minorHAnsi"/>
          <w:color w:val="4472C4" w:themeColor="accent1"/>
        </w:rPr>
        <w:t>A9</w:t>
      </w:r>
      <w:r w:rsidRPr="00002887">
        <w:rPr>
          <w:rFonts w:cstheme="minorHAnsi"/>
          <w:color w:val="4472C4" w:themeColor="accent1"/>
        </w:rPr>
        <w:tab/>
        <w:t>MPA is in discussion with all oil and petrochemical terminals for the implementation of JIT.</w:t>
      </w:r>
    </w:p>
    <w:p w14:paraId="7F8584B8" w14:textId="77777777" w:rsidR="00002887" w:rsidRDefault="00002887" w:rsidP="0088598D">
      <w:pPr>
        <w:spacing w:after="0" w:line="240" w:lineRule="auto"/>
        <w:jc w:val="both"/>
        <w:rPr>
          <w:rFonts w:cstheme="minorHAnsi"/>
          <w:b/>
          <w:bCs/>
        </w:rPr>
      </w:pPr>
    </w:p>
    <w:p w14:paraId="5C3B787F" w14:textId="6590CFEC" w:rsidR="0088598D" w:rsidRPr="0088598D" w:rsidRDefault="0088598D" w:rsidP="00002887">
      <w:pPr>
        <w:spacing w:after="0" w:line="240" w:lineRule="auto"/>
        <w:ind w:left="567" w:hanging="567"/>
        <w:jc w:val="both"/>
        <w:rPr>
          <w:rFonts w:cstheme="minorHAnsi"/>
          <w:b/>
          <w:bCs/>
        </w:rPr>
      </w:pPr>
      <w:r w:rsidRPr="0088598D">
        <w:rPr>
          <w:rFonts w:cstheme="minorHAnsi"/>
          <w:b/>
          <w:bCs/>
        </w:rPr>
        <w:t>Q10</w:t>
      </w:r>
      <w:r w:rsidRPr="0088598D">
        <w:rPr>
          <w:rFonts w:cstheme="minorHAnsi"/>
          <w:b/>
          <w:bCs/>
        </w:rPr>
        <w:tab/>
        <w:t>What about extra pilotage costs incurred due to JIT?</w:t>
      </w:r>
    </w:p>
    <w:p w14:paraId="708A7D92" w14:textId="3B7A2AEE" w:rsidR="0088598D" w:rsidRDefault="0088598D" w:rsidP="00002887">
      <w:pPr>
        <w:spacing w:after="0" w:line="240" w:lineRule="auto"/>
        <w:ind w:left="567" w:hanging="567"/>
        <w:jc w:val="both"/>
        <w:rPr>
          <w:rFonts w:cstheme="minorHAnsi"/>
          <w:color w:val="4472C4" w:themeColor="accent1"/>
        </w:rPr>
      </w:pPr>
      <w:r w:rsidRPr="00002887">
        <w:rPr>
          <w:rFonts w:cstheme="minorHAnsi"/>
          <w:color w:val="4472C4" w:themeColor="accent1"/>
        </w:rPr>
        <w:t>A10</w:t>
      </w:r>
      <w:r w:rsidRPr="00002887">
        <w:rPr>
          <w:rFonts w:cstheme="minorHAnsi"/>
          <w:color w:val="4472C4" w:themeColor="accent1"/>
        </w:rPr>
        <w:tab/>
        <w:t>JIT Platform will facilitate the optimal arrival and departure of vessels to and from the Port of Singapore, which will enable faster ship turnaround time as well as reduce dwell time at the anchorages before berthing. With improvements in operational efficiency, it will reduce</w:t>
      </w:r>
      <w:r w:rsidR="00936283">
        <w:rPr>
          <w:rFonts w:cstheme="minorHAnsi"/>
          <w:color w:val="4472C4" w:themeColor="accent1"/>
        </w:rPr>
        <w:t xml:space="preserve"> the</w:t>
      </w:r>
      <w:r w:rsidRPr="00002887">
        <w:rPr>
          <w:rFonts w:cstheme="minorHAnsi"/>
          <w:color w:val="4472C4" w:themeColor="accent1"/>
        </w:rPr>
        <w:t xml:space="preserve"> carbon footprint by vessels due to shorter port stays and better voyage planning. Port users will also benefit from savings and cost avoidance from shorter port stays.</w:t>
      </w:r>
    </w:p>
    <w:p w14:paraId="0D841B64" w14:textId="77777777" w:rsidR="00002887" w:rsidRPr="00002887" w:rsidRDefault="00002887" w:rsidP="00002887">
      <w:pPr>
        <w:spacing w:after="0" w:line="240" w:lineRule="auto"/>
        <w:ind w:left="567" w:hanging="567"/>
        <w:jc w:val="both"/>
        <w:rPr>
          <w:rFonts w:cstheme="minorHAnsi"/>
          <w:color w:val="4472C4" w:themeColor="accent1"/>
        </w:rPr>
      </w:pPr>
    </w:p>
    <w:p w14:paraId="0C00374A" w14:textId="77777777" w:rsidR="0088598D" w:rsidRPr="0088598D" w:rsidRDefault="0088598D" w:rsidP="00B75DF9">
      <w:pPr>
        <w:spacing w:after="0" w:line="240" w:lineRule="auto"/>
        <w:ind w:left="567" w:hanging="567"/>
        <w:jc w:val="both"/>
        <w:rPr>
          <w:rFonts w:cstheme="minorHAnsi"/>
          <w:b/>
          <w:bCs/>
        </w:rPr>
      </w:pPr>
      <w:r w:rsidRPr="0088598D">
        <w:rPr>
          <w:rFonts w:cstheme="minorHAnsi"/>
          <w:b/>
          <w:bCs/>
        </w:rPr>
        <w:t>Q11</w:t>
      </w:r>
      <w:r w:rsidRPr="0088598D">
        <w:rPr>
          <w:rFonts w:cstheme="minorHAnsi"/>
          <w:b/>
          <w:bCs/>
        </w:rPr>
        <w:tab/>
        <w:t>Would ships calling Singapore for husbandry services be subjected to JIT?</w:t>
      </w:r>
    </w:p>
    <w:p w14:paraId="7F55BF10" w14:textId="77777777" w:rsidR="0088598D" w:rsidRPr="00B75DF9" w:rsidRDefault="0088598D" w:rsidP="00B75DF9">
      <w:pPr>
        <w:spacing w:after="0" w:line="240" w:lineRule="auto"/>
        <w:ind w:left="567" w:hanging="567"/>
        <w:jc w:val="both"/>
        <w:rPr>
          <w:rFonts w:cstheme="minorHAnsi"/>
          <w:color w:val="4472C4" w:themeColor="accent1"/>
        </w:rPr>
      </w:pPr>
      <w:r w:rsidRPr="00B75DF9">
        <w:rPr>
          <w:rFonts w:cstheme="minorHAnsi"/>
          <w:color w:val="4472C4" w:themeColor="accent1"/>
        </w:rPr>
        <w:t>A11</w:t>
      </w:r>
      <w:r w:rsidRPr="00B75DF9">
        <w:rPr>
          <w:rFonts w:cstheme="minorHAnsi"/>
          <w:color w:val="4472C4" w:themeColor="accent1"/>
        </w:rPr>
        <w:tab/>
        <w:t>MPA will be implementing JIT to the vessels calling the Port of Singapore in phases. For the initial phase, JIT will be implemented to vessels calling the terminals for cargo operations. JIT will be subsequently implemented for vessels calling the anchorages solely for marine services.</w:t>
      </w:r>
    </w:p>
    <w:p w14:paraId="1D0A2769" w14:textId="77777777" w:rsidR="00B75DF9" w:rsidRDefault="00B75DF9" w:rsidP="0088598D">
      <w:pPr>
        <w:spacing w:after="0" w:line="240" w:lineRule="auto"/>
        <w:jc w:val="both"/>
        <w:rPr>
          <w:rFonts w:cstheme="minorHAnsi"/>
          <w:b/>
          <w:bCs/>
        </w:rPr>
      </w:pPr>
    </w:p>
    <w:p w14:paraId="178FB6F6" w14:textId="183DFC71" w:rsidR="0088598D" w:rsidRPr="0088598D" w:rsidRDefault="0088598D" w:rsidP="0038386D">
      <w:pPr>
        <w:spacing w:after="0" w:line="240" w:lineRule="auto"/>
        <w:ind w:left="567" w:hanging="567"/>
        <w:jc w:val="both"/>
        <w:rPr>
          <w:rFonts w:cstheme="minorHAnsi"/>
          <w:b/>
          <w:bCs/>
        </w:rPr>
      </w:pPr>
      <w:r w:rsidRPr="0088598D">
        <w:rPr>
          <w:rFonts w:cstheme="minorHAnsi"/>
          <w:b/>
          <w:bCs/>
        </w:rPr>
        <w:t>Q12</w:t>
      </w:r>
      <w:r w:rsidRPr="0088598D">
        <w:rPr>
          <w:rFonts w:cstheme="minorHAnsi"/>
          <w:b/>
          <w:bCs/>
        </w:rPr>
        <w:tab/>
        <w:t>Will there be a JIT clause in the Charter Parties?</w:t>
      </w:r>
    </w:p>
    <w:p w14:paraId="7F6AAF70" w14:textId="77777777" w:rsidR="0088598D" w:rsidRPr="0038386D" w:rsidRDefault="0088598D" w:rsidP="0038386D">
      <w:pPr>
        <w:spacing w:after="0" w:line="240" w:lineRule="auto"/>
        <w:ind w:left="567" w:hanging="567"/>
        <w:jc w:val="both"/>
        <w:rPr>
          <w:rFonts w:cstheme="minorHAnsi"/>
          <w:color w:val="4472C4" w:themeColor="accent1"/>
        </w:rPr>
      </w:pPr>
      <w:r w:rsidRPr="0038386D">
        <w:rPr>
          <w:rFonts w:cstheme="minorHAnsi"/>
          <w:color w:val="4472C4" w:themeColor="accent1"/>
        </w:rPr>
        <w:t>A12</w:t>
      </w:r>
      <w:r w:rsidRPr="0038386D">
        <w:rPr>
          <w:rFonts w:cstheme="minorHAnsi"/>
          <w:color w:val="4472C4" w:themeColor="accent1"/>
        </w:rPr>
        <w:tab/>
        <w:t>MPA will work with the relevant parties to review and consider an appropriate JIT clause for Time and Voyage Charter Contracts.</w:t>
      </w:r>
    </w:p>
    <w:p w14:paraId="41089BBE" w14:textId="3F180F4A" w:rsidR="0088598D" w:rsidRPr="0088598D" w:rsidRDefault="0088598D" w:rsidP="0088598D">
      <w:pPr>
        <w:spacing w:after="0" w:line="240" w:lineRule="auto"/>
        <w:jc w:val="both"/>
        <w:rPr>
          <w:rFonts w:cstheme="minorHAnsi"/>
          <w:b/>
          <w:bCs/>
        </w:rPr>
      </w:pPr>
      <w:r w:rsidRPr="0088598D">
        <w:rPr>
          <w:rFonts w:cstheme="minorHAnsi"/>
          <w:b/>
          <w:bCs/>
        </w:rPr>
        <w:t xml:space="preserve"> </w:t>
      </w:r>
    </w:p>
    <w:p w14:paraId="024BA730" w14:textId="77777777" w:rsidR="0088598D" w:rsidRPr="0088598D" w:rsidRDefault="0088598D" w:rsidP="0038386D">
      <w:pPr>
        <w:spacing w:after="0" w:line="240" w:lineRule="auto"/>
        <w:ind w:left="567" w:hanging="567"/>
        <w:jc w:val="both"/>
        <w:rPr>
          <w:rFonts w:cstheme="minorHAnsi"/>
          <w:b/>
          <w:bCs/>
        </w:rPr>
      </w:pPr>
      <w:r w:rsidRPr="0088598D">
        <w:rPr>
          <w:rFonts w:cstheme="minorHAnsi"/>
          <w:b/>
          <w:bCs/>
        </w:rPr>
        <w:t>Q13</w:t>
      </w:r>
      <w:r w:rsidRPr="0088598D">
        <w:rPr>
          <w:rFonts w:cstheme="minorHAnsi"/>
          <w:b/>
          <w:bCs/>
        </w:rPr>
        <w:tab/>
        <w:t>What are the results of any trials that have taken place?</w:t>
      </w:r>
    </w:p>
    <w:p w14:paraId="40EB22FE" w14:textId="7F8E3ECD" w:rsidR="00384C18" w:rsidRDefault="0088598D" w:rsidP="00E0314E">
      <w:pPr>
        <w:spacing w:after="0" w:line="240" w:lineRule="auto"/>
        <w:ind w:left="567" w:hanging="567"/>
        <w:jc w:val="both"/>
        <w:rPr>
          <w:rFonts w:cstheme="minorHAnsi"/>
          <w:b/>
          <w:bCs/>
        </w:rPr>
      </w:pPr>
      <w:r w:rsidRPr="0038386D">
        <w:rPr>
          <w:rFonts w:cstheme="minorHAnsi"/>
          <w:color w:val="4472C4" w:themeColor="accent1"/>
        </w:rPr>
        <w:t>A13</w:t>
      </w:r>
      <w:r w:rsidRPr="0038386D">
        <w:rPr>
          <w:rFonts w:cstheme="minorHAnsi"/>
          <w:color w:val="4472C4" w:themeColor="accent1"/>
        </w:rPr>
        <w:tab/>
        <w:t>JIT trials for containers and bulkers have been successfully conducted. The ship agents and marine service providers will be undergoing training prior to the implementation of JIT for these two sectors. The target of implementation is Sep/Oct 2023. JIT trials for VLCCs commence first</w:t>
      </w:r>
      <w:r w:rsidR="009A3868">
        <w:rPr>
          <w:rFonts w:cstheme="minorHAnsi"/>
          <w:color w:val="4472C4" w:themeColor="accent1"/>
        </w:rPr>
        <w:t>,</w:t>
      </w:r>
      <w:r w:rsidRPr="0038386D">
        <w:rPr>
          <w:rFonts w:cstheme="minorHAnsi"/>
          <w:color w:val="4472C4" w:themeColor="accent1"/>
        </w:rPr>
        <w:t xml:space="preserve"> scheduled </w:t>
      </w:r>
      <w:r w:rsidR="001A5CA1">
        <w:rPr>
          <w:rFonts w:cstheme="minorHAnsi"/>
          <w:color w:val="4472C4" w:themeColor="accent1"/>
        </w:rPr>
        <w:t>for</w:t>
      </w:r>
      <w:r w:rsidRPr="0038386D">
        <w:rPr>
          <w:rFonts w:cstheme="minorHAnsi"/>
          <w:color w:val="4472C4" w:themeColor="accent1"/>
        </w:rPr>
        <w:t xml:space="preserve"> Sep 2023.</w:t>
      </w:r>
    </w:p>
    <w:p w14:paraId="482E0E24" w14:textId="77777777" w:rsidR="00493668" w:rsidRDefault="00493668" w:rsidP="0088598D">
      <w:pPr>
        <w:spacing w:after="0" w:line="240" w:lineRule="auto"/>
        <w:jc w:val="both"/>
        <w:rPr>
          <w:rFonts w:cstheme="minorHAnsi"/>
          <w:b/>
          <w:bCs/>
        </w:rPr>
      </w:pPr>
    </w:p>
    <w:p w14:paraId="276D6251" w14:textId="1722F72D" w:rsidR="0088598D" w:rsidRPr="004A6A58" w:rsidRDefault="00493668" w:rsidP="0088598D">
      <w:pPr>
        <w:spacing w:after="0" w:line="240" w:lineRule="auto"/>
        <w:jc w:val="both"/>
        <w:rPr>
          <w:rFonts w:cstheme="minorHAnsi"/>
          <w:b/>
          <w:bCs/>
          <w:u w:val="single"/>
        </w:rPr>
      </w:pPr>
      <w:r w:rsidRPr="004A6A58">
        <w:rPr>
          <w:rFonts w:cstheme="minorHAnsi"/>
          <w:b/>
          <w:bCs/>
          <w:u w:val="single"/>
        </w:rPr>
        <w:t>Conside</w:t>
      </w:r>
      <w:r w:rsidR="004D71D5" w:rsidRPr="004A6A58">
        <w:rPr>
          <w:rFonts w:cstheme="minorHAnsi"/>
          <w:b/>
          <w:bCs/>
          <w:u w:val="single"/>
        </w:rPr>
        <w:t xml:space="preserve">rations that owners/ operators/ charterers would need to </w:t>
      </w:r>
      <w:proofErr w:type="gramStart"/>
      <w:r w:rsidR="004D71D5" w:rsidRPr="004A6A58">
        <w:rPr>
          <w:rFonts w:cstheme="minorHAnsi"/>
          <w:b/>
          <w:bCs/>
          <w:u w:val="single"/>
        </w:rPr>
        <w:t xml:space="preserve">take into </w:t>
      </w:r>
      <w:r w:rsidR="00384C18" w:rsidRPr="004A6A58">
        <w:rPr>
          <w:rFonts w:cstheme="minorHAnsi"/>
          <w:b/>
          <w:bCs/>
          <w:u w:val="single"/>
        </w:rPr>
        <w:t>account</w:t>
      </w:r>
      <w:proofErr w:type="gramEnd"/>
      <w:r w:rsidR="00384C18" w:rsidRPr="004A6A58">
        <w:rPr>
          <w:rFonts w:cstheme="minorHAnsi"/>
          <w:b/>
          <w:bCs/>
          <w:u w:val="single"/>
        </w:rPr>
        <w:t>.</w:t>
      </w:r>
    </w:p>
    <w:p w14:paraId="2A61929F" w14:textId="77777777" w:rsidR="0088598D" w:rsidRPr="004A6A58" w:rsidRDefault="0088598D" w:rsidP="0088598D">
      <w:pPr>
        <w:spacing w:after="0" w:line="240" w:lineRule="auto"/>
        <w:jc w:val="both"/>
        <w:rPr>
          <w:rFonts w:cstheme="minorHAnsi"/>
          <w:b/>
          <w:bCs/>
        </w:rPr>
      </w:pPr>
    </w:p>
    <w:p w14:paraId="7C42A564" w14:textId="77777777" w:rsidR="0088598D" w:rsidRPr="004A6A58" w:rsidRDefault="0088598D" w:rsidP="00384C18">
      <w:pPr>
        <w:spacing w:after="0" w:line="240" w:lineRule="auto"/>
        <w:ind w:left="567" w:hanging="567"/>
        <w:jc w:val="both"/>
        <w:rPr>
          <w:rFonts w:cstheme="minorHAnsi"/>
          <w:b/>
          <w:bCs/>
        </w:rPr>
      </w:pPr>
      <w:r w:rsidRPr="004A6A58">
        <w:rPr>
          <w:rFonts w:cstheme="minorHAnsi"/>
          <w:b/>
          <w:bCs/>
        </w:rPr>
        <w:t>Q1</w:t>
      </w:r>
      <w:r w:rsidRPr="004A6A58">
        <w:rPr>
          <w:rFonts w:cstheme="minorHAnsi"/>
          <w:b/>
          <w:bCs/>
        </w:rPr>
        <w:tab/>
        <w:t>What would be the alternative option for tankers should there be delays in scheduled activities planned to be held concurrently during cargo operations (</w:t>
      </w:r>
      <w:proofErr w:type="gramStart"/>
      <w:r w:rsidRPr="004A6A58">
        <w:rPr>
          <w:rFonts w:cstheme="minorHAnsi"/>
          <w:b/>
          <w:bCs/>
        </w:rPr>
        <w:t>e.g.</w:t>
      </w:r>
      <w:proofErr w:type="gramEnd"/>
      <w:r w:rsidRPr="004A6A58">
        <w:rPr>
          <w:rFonts w:cstheme="minorHAnsi"/>
          <w:b/>
          <w:bCs/>
        </w:rPr>
        <w:t xml:space="preserve"> crew change, stores, bunkers etc.)?</w:t>
      </w:r>
    </w:p>
    <w:p w14:paraId="23CFE00C" w14:textId="0F0C36E3" w:rsidR="0088598D" w:rsidRPr="004A6A58" w:rsidRDefault="0088598D" w:rsidP="00384C18">
      <w:pPr>
        <w:spacing w:after="0" w:line="240" w:lineRule="auto"/>
        <w:ind w:left="567" w:hanging="567"/>
        <w:jc w:val="both"/>
        <w:rPr>
          <w:rFonts w:cstheme="minorHAnsi"/>
          <w:color w:val="0070C0"/>
        </w:rPr>
      </w:pPr>
      <w:r w:rsidRPr="004A6A58">
        <w:rPr>
          <w:rFonts w:cstheme="minorHAnsi"/>
          <w:color w:val="0070C0"/>
        </w:rPr>
        <w:t>A1</w:t>
      </w:r>
      <w:r w:rsidRPr="004A6A58">
        <w:rPr>
          <w:rFonts w:cstheme="minorHAnsi"/>
          <w:color w:val="0070C0"/>
        </w:rPr>
        <w:tab/>
        <w:t>Th</w:t>
      </w:r>
      <w:r w:rsidR="00552845" w:rsidRPr="004A6A58">
        <w:rPr>
          <w:rFonts w:cstheme="minorHAnsi"/>
          <w:color w:val="0070C0"/>
        </w:rPr>
        <w:t xml:space="preserve">e tanker should liaise closely with her agent and monitor the </w:t>
      </w:r>
      <w:r w:rsidR="00830C7A" w:rsidRPr="004A6A58">
        <w:rPr>
          <w:rFonts w:cstheme="minorHAnsi"/>
          <w:color w:val="0070C0"/>
        </w:rPr>
        <w:t xml:space="preserve">timing for the scheduled activities that </w:t>
      </w:r>
      <w:r w:rsidR="00DB3E94" w:rsidRPr="004A6A58">
        <w:rPr>
          <w:rFonts w:cstheme="minorHAnsi"/>
          <w:color w:val="0070C0"/>
        </w:rPr>
        <w:t xml:space="preserve">are updated live on the </w:t>
      </w:r>
      <w:r w:rsidR="00D81BF3" w:rsidRPr="004A6A58">
        <w:rPr>
          <w:rFonts w:cstheme="minorHAnsi"/>
          <w:color w:val="0070C0"/>
        </w:rPr>
        <w:t xml:space="preserve">JIT </w:t>
      </w:r>
      <w:r w:rsidR="00DB3E94" w:rsidRPr="004A6A58">
        <w:rPr>
          <w:rFonts w:cstheme="minorHAnsi"/>
          <w:color w:val="0070C0"/>
        </w:rPr>
        <w:t>system.</w:t>
      </w:r>
      <w:r w:rsidR="00005AE0" w:rsidRPr="004A6A58">
        <w:rPr>
          <w:rFonts w:cstheme="minorHAnsi"/>
          <w:color w:val="0070C0"/>
        </w:rPr>
        <w:t xml:space="preserve"> Should there be delays, MPA’s advice should be sought</w:t>
      </w:r>
      <w:r w:rsidRPr="004A6A58">
        <w:rPr>
          <w:rFonts w:cstheme="minorHAnsi"/>
          <w:color w:val="0070C0"/>
        </w:rPr>
        <w:t>.</w:t>
      </w:r>
      <w:r w:rsidR="00752B63" w:rsidRPr="004A6A58">
        <w:rPr>
          <w:rFonts w:cstheme="minorHAnsi"/>
          <w:color w:val="0070C0"/>
        </w:rPr>
        <w:t xml:space="preserve"> </w:t>
      </w:r>
      <w:r w:rsidR="0084256D" w:rsidRPr="004A6A58">
        <w:rPr>
          <w:rFonts w:cstheme="minorHAnsi"/>
          <w:color w:val="0070C0"/>
        </w:rPr>
        <w:t xml:space="preserve">The scheduled activities could be </w:t>
      </w:r>
      <w:r w:rsidR="00796759" w:rsidRPr="004A6A58">
        <w:rPr>
          <w:rFonts w:cstheme="minorHAnsi"/>
          <w:color w:val="0070C0"/>
        </w:rPr>
        <w:t xml:space="preserve">conducted at the anchorages, subject to MPA’s clearance. Note that </w:t>
      </w:r>
      <w:r w:rsidR="00752B63" w:rsidRPr="004A6A58">
        <w:rPr>
          <w:rFonts w:cstheme="minorHAnsi"/>
          <w:color w:val="0070C0"/>
        </w:rPr>
        <w:t xml:space="preserve">MPA’s </w:t>
      </w:r>
      <w:hyperlink r:id="rId14" w:history="1">
        <w:r w:rsidR="00752B63" w:rsidRPr="004A6A58">
          <w:rPr>
            <w:rStyle w:val="Hyperlink"/>
            <w:rFonts w:cstheme="minorHAnsi"/>
            <w:color w:val="0070C0"/>
          </w:rPr>
          <w:t xml:space="preserve">PMC No. </w:t>
        </w:r>
        <w:r w:rsidR="00EC1386" w:rsidRPr="004A6A58">
          <w:rPr>
            <w:rStyle w:val="Hyperlink"/>
            <w:rFonts w:cstheme="minorHAnsi"/>
            <w:color w:val="0070C0"/>
          </w:rPr>
          <w:t>9</w:t>
        </w:r>
        <w:r w:rsidR="00752B63" w:rsidRPr="004A6A58">
          <w:rPr>
            <w:rStyle w:val="Hyperlink"/>
            <w:rFonts w:cstheme="minorHAnsi"/>
            <w:color w:val="0070C0"/>
          </w:rPr>
          <w:t xml:space="preserve"> of 201</w:t>
        </w:r>
        <w:r w:rsidR="00EC1386" w:rsidRPr="004A6A58">
          <w:rPr>
            <w:rStyle w:val="Hyperlink"/>
            <w:rFonts w:cstheme="minorHAnsi"/>
            <w:color w:val="0070C0"/>
          </w:rPr>
          <w:t>5</w:t>
        </w:r>
      </w:hyperlink>
      <w:r w:rsidR="00EC1386" w:rsidRPr="004A6A58">
        <w:rPr>
          <w:rFonts w:cstheme="minorHAnsi"/>
          <w:color w:val="0070C0"/>
        </w:rPr>
        <w:t xml:space="preserve"> </w:t>
      </w:r>
      <w:r w:rsidR="0049245A" w:rsidRPr="004A6A58">
        <w:rPr>
          <w:rFonts w:cstheme="minorHAnsi"/>
          <w:color w:val="0070C0"/>
        </w:rPr>
        <w:t>discourages vessels from staying more than 36 h</w:t>
      </w:r>
      <w:r w:rsidR="00D20423" w:rsidRPr="004A6A58">
        <w:rPr>
          <w:rFonts w:cstheme="minorHAnsi"/>
          <w:color w:val="0070C0"/>
        </w:rPr>
        <w:t>ours</w:t>
      </w:r>
      <w:r w:rsidR="0049245A" w:rsidRPr="004A6A58">
        <w:rPr>
          <w:rFonts w:cstheme="minorHAnsi"/>
          <w:color w:val="0070C0"/>
        </w:rPr>
        <w:t xml:space="preserve"> in the anchorages</w:t>
      </w:r>
      <w:r w:rsidR="00D20423" w:rsidRPr="004A6A58">
        <w:rPr>
          <w:rFonts w:cstheme="minorHAnsi"/>
          <w:color w:val="0070C0"/>
        </w:rPr>
        <w:t xml:space="preserve"> without activity. </w:t>
      </w:r>
      <w:r w:rsidR="00F92559" w:rsidRPr="004A6A58">
        <w:rPr>
          <w:rFonts w:cstheme="minorHAnsi"/>
          <w:color w:val="0070C0"/>
        </w:rPr>
        <w:t>Th</w:t>
      </w:r>
      <w:r w:rsidR="00F92559">
        <w:rPr>
          <w:rFonts w:cstheme="minorHAnsi"/>
          <w:color w:val="0070C0"/>
        </w:rPr>
        <w:t>is</w:t>
      </w:r>
      <w:r w:rsidR="00F92559" w:rsidRPr="004A6A58">
        <w:rPr>
          <w:rFonts w:cstheme="minorHAnsi"/>
          <w:color w:val="0070C0"/>
        </w:rPr>
        <w:t xml:space="preserve"> </w:t>
      </w:r>
      <w:r w:rsidR="00D20423" w:rsidRPr="004A6A58">
        <w:rPr>
          <w:rFonts w:cstheme="minorHAnsi"/>
          <w:color w:val="0070C0"/>
        </w:rPr>
        <w:t xml:space="preserve">includes vessels that are idling, waiting for </w:t>
      </w:r>
      <w:proofErr w:type="gramStart"/>
      <w:r w:rsidR="00D20423" w:rsidRPr="004A6A58">
        <w:rPr>
          <w:rFonts w:cstheme="minorHAnsi"/>
          <w:color w:val="0070C0"/>
        </w:rPr>
        <w:t>berth</w:t>
      </w:r>
      <w:proofErr w:type="gramEnd"/>
      <w:r w:rsidR="00D20423" w:rsidRPr="004A6A58">
        <w:rPr>
          <w:rFonts w:cstheme="minorHAnsi"/>
          <w:color w:val="0070C0"/>
        </w:rPr>
        <w:t xml:space="preserve"> or waiting for orders.</w:t>
      </w:r>
      <w:r w:rsidR="00D851E7" w:rsidRPr="004A6A58">
        <w:rPr>
          <w:rFonts w:cstheme="minorHAnsi"/>
          <w:color w:val="0070C0"/>
        </w:rPr>
        <w:t xml:space="preserve"> It does not include vessels carr</w:t>
      </w:r>
      <w:r w:rsidR="00D02F36" w:rsidRPr="004A6A58">
        <w:rPr>
          <w:rFonts w:cstheme="minorHAnsi"/>
          <w:color w:val="0070C0"/>
        </w:rPr>
        <w:t>ying out activities (</w:t>
      </w:r>
      <w:proofErr w:type="spellStart"/>
      <w:proofErr w:type="gramStart"/>
      <w:r w:rsidR="00D02F36" w:rsidRPr="004A6A58">
        <w:rPr>
          <w:rFonts w:cstheme="minorHAnsi"/>
          <w:color w:val="0070C0"/>
        </w:rPr>
        <w:t>eg</w:t>
      </w:r>
      <w:proofErr w:type="spellEnd"/>
      <w:proofErr w:type="gramEnd"/>
      <w:r w:rsidR="00D02F36" w:rsidRPr="004A6A58">
        <w:rPr>
          <w:rFonts w:cstheme="minorHAnsi"/>
          <w:color w:val="0070C0"/>
        </w:rPr>
        <w:t xml:space="preserve"> repairs, taking bunkers, de-slopping) while waiting for berth </w:t>
      </w:r>
      <w:r w:rsidR="001C46F8" w:rsidRPr="004A6A58">
        <w:rPr>
          <w:rFonts w:cstheme="minorHAnsi"/>
          <w:color w:val="0070C0"/>
        </w:rPr>
        <w:t>or waiting for orders)</w:t>
      </w:r>
      <w:r w:rsidR="003234EB">
        <w:rPr>
          <w:rFonts w:cstheme="minorHAnsi"/>
          <w:color w:val="0070C0"/>
        </w:rPr>
        <w:t>.</w:t>
      </w:r>
    </w:p>
    <w:p w14:paraId="25BC04B6" w14:textId="77777777" w:rsidR="00384C18" w:rsidRPr="00E977B3" w:rsidRDefault="00384C18" w:rsidP="0088598D">
      <w:pPr>
        <w:spacing w:after="0" w:line="240" w:lineRule="auto"/>
        <w:jc w:val="both"/>
        <w:rPr>
          <w:rFonts w:cstheme="minorHAnsi"/>
          <w:b/>
          <w:bCs/>
          <w:highlight w:val="yellow"/>
        </w:rPr>
      </w:pPr>
    </w:p>
    <w:p w14:paraId="78D2E36E" w14:textId="0BBE7C87" w:rsidR="0088598D" w:rsidRPr="0031503A" w:rsidRDefault="0088598D" w:rsidP="003A6FA2">
      <w:pPr>
        <w:spacing w:after="0" w:line="240" w:lineRule="auto"/>
        <w:ind w:left="567" w:hanging="567"/>
        <w:jc w:val="both"/>
        <w:rPr>
          <w:rFonts w:cstheme="minorHAnsi"/>
          <w:b/>
          <w:bCs/>
        </w:rPr>
      </w:pPr>
      <w:r w:rsidRPr="001915EA">
        <w:rPr>
          <w:rFonts w:cstheme="minorHAnsi"/>
          <w:b/>
          <w:bCs/>
        </w:rPr>
        <w:t>Q2</w:t>
      </w:r>
      <w:r w:rsidRPr="0031503A">
        <w:rPr>
          <w:rFonts w:cstheme="minorHAnsi"/>
          <w:b/>
          <w:bCs/>
        </w:rPr>
        <w:tab/>
        <w:t>What would be the available recourse to tankers if a terminal objects to the scheduled operations due to the terminal’s own restrictions? For example, terminals not allowing SIRE inspectors, class and/or bunker surveyor to conduct inspections/ surveys due to their own internal requirements/ restrictions?</w:t>
      </w:r>
    </w:p>
    <w:p w14:paraId="41D9ECDF" w14:textId="0FF9FA11" w:rsidR="00410E40" w:rsidRDefault="0088598D" w:rsidP="00CB28D2">
      <w:pPr>
        <w:spacing w:after="0" w:line="240" w:lineRule="auto"/>
        <w:ind w:left="567" w:hanging="567"/>
        <w:jc w:val="both"/>
        <w:rPr>
          <w:color w:val="0070C0"/>
          <w14:ligatures w14:val="none"/>
        </w:rPr>
      </w:pPr>
      <w:r w:rsidRPr="00CB28D2">
        <w:rPr>
          <w:rFonts w:cstheme="minorHAnsi"/>
          <w:color w:val="0070C0"/>
        </w:rPr>
        <w:t>A2</w:t>
      </w:r>
      <w:r w:rsidRPr="00CB28D2">
        <w:rPr>
          <w:rFonts w:cstheme="minorHAnsi"/>
          <w:color w:val="0070C0"/>
        </w:rPr>
        <w:tab/>
      </w:r>
      <w:r w:rsidR="005C5702" w:rsidRPr="00CB28D2">
        <w:rPr>
          <w:rFonts w:eastAsia="Times New Roman" w:cstheme="minorHAnsi"/>
          <w:iCs/>
          <w:color w:val="0070C0"/>
          <w:kern w:val="0"/>
          <w14:ligatures w14:val="none"/>
        </w:rPr>
        <w:t>MPA has secured agreement with all terminals in Singapore to allow port-related activities to be conducted at the terminals</w:t>
      </w:r>
      <w:r w:rsidR="00164194" w:rsidRPr="00CB28D2">
        <w:rPr>
          <w:rFonts w:eastAsia="Times New Roman" w:cstheme="minorHAnsi"/>
          <w:iCs/>
          <w:color w:val="0070C0"/>
          <w:kern w:val="0"/>
          <w14:ligatures w14:val="none"/>
        </w:rPr>
        <w:t xml:space="preserve"> </w:t>
      </w:r>
      <w:r w:rsidR="00410E40" w:rsidRPr="00CB28D2">
        <w:rPr>
          <w:color w:val="0070C0"/>
          <w14:ligatures w14:val="none"/>
        </w:rPr>
        <w:t>alongside cargo operations. Tanker owners/agents should plan their activities and seek terminal’s prior approval to avoid any unnecessary delay to ship operations.</w:t>
      </w:r>
    </w:p>
    <w:p w14:paraId="3B50599C" w14:textId="77777777" w:rsidR="00997B3B" w:rsidRPr="00CB28D2" w:rsidRDefault="00997B3B" w:rsidP="00CB28D2">
      <w:pPr>
        <w:spacing w:after="0" w:line="240" w:lineRule="auto"/>
        <w:ind w:left="567" w:hanging="567"/>
        <w:jc w:val="both"/>
        <w:rPr>
          <w:color w:val="0070C0"/>
          <w14:ligatures w14:val="none"/>
        </w:rPr>
      </w:pPr>
    </w:p>
    <w:p w14:paraId="58A54F1C" w14:textId="62A2520B" w:rsidR="00BD1FA8" w:rsidRPr="00CB28D2" w:rsidRDefault="00BD1FA8" w:rsidP="00BD1FA8">
      <w:pPr>
        <w:ind w:left="567"/>
        <w:jc w:val="both"/>
        <w:rPr>
          <w:color w:val="0070C0"/>
        </w:rPr>
      </w:pPr>
      <w:r w:rsidRPr="00CB28D2">
        <w:rPr>
          <w:color w:val="0070C0"/>
          <w14:ligatures w14:val="none"/>
        </w:rPr>
        <w:t xml:space="preserve">However, should a terminal indicate their objection to certain activities of the ship, MPA and </w:t>
      </w:r>
      <w:r w:rsidR="00997B3B">
        <w:rPr>
          <w:color w:val="0070C0"/>
          <w14:ligatures w14:val="none"/>
        </w:rPr>
        <w:t xml:space="preserve">the </w:t>
      </w:r>
      <w:r w:rsidR="00505CE0">
        <w:rPr>
          <w:color w:val="0070C0"/>
          <w14:ligatures w14:val="none"/>
        </w:rPr>
        <w:t>INTERTANKO Secretariat</w:t>
      </w:r>
      <w:r w:rsidRPr="00CB28D2">
        <w:rPr>
          <w:color w:val="0070C0"/>
          <w14:ligatures w14:val="none"/>
        </w:rPr>
        <w:t xml:space="preserve"> should be informed. Approval from MPA should be sought for the activities to be conducted at the anchorages after the cargo work is completed.</w:t>
      </w:r>
    </w:p>
    <w:p w14:paraId="0B3EC00F" w14:textId="77777777" w:rsidR="003A6FA2" w:rsidRPr="00CB28D2" w:rsidRDefault="003A6FA2" w:rsidP="0088598D">
      <w:pPr>
        <w:spacing w:after="0" w:line="240" w:lineRule="auto"/>
        <w:jc w:val="both"/>
        <w:rPr>
          <w:rFonts w:cstheme="minorHAnsi"/>
          <w:b/>
          <w:bCs/>
        </w:rPr>
      </w:pPr>
    </w:p>
    <w:p w14:paraId="3E8524CD" w14:textId="0C4D4438" w:rsidR="0088598D" w:rsidRPr="00CB28D2" w:rsidRDefault="0088598D" w:rsidP="003A6FA2">
      <w:pPr>
        <w:spacing w:after="0" w:line="240" w:lineRule="auto"/>
        <w:ind w:left="567" w:hanging="567"/>
        <w:jc w:val="both"/>
        <w:rPr>
          <w:rFonts w:cstheme="minorHAnsi"/>
          <w:b/>
          <w:bCs/>
        </w:rPr>
      </w:pPr>
      <w:r w:rsidRPr="00CB28D2">
        <w:rPr>
          <w:rFonts w:cstheme="minorHAnsi"/>
          <w:b/>
          <w:bCs/>
        </w:rPr>
        <w:t>Q3</w:t>
      </w:r>
      <w:r w:rsidRPr="00CB28D2">
        <w:rPr>
          <w:rFonts w:cstheme="minorHAnsi"/>
          <w:b/>
          <w:bCs/>
        </w:rPr>
        <w:tab/>
        <w:t>For tankers needing urgent unscheduled repairs and/or needing to undertake rest hours to meet MLC requirements, will the tankers be allowed to anchor at anchorage after cargo operations?</w:t>
      </w:r>
    </w:p>
    <w:p w14:paraId="14E19442" w14:textId="4DB63DFD" w:rsidR="0088598D" w:rsidRPr="00CB28D2" w:rsidRDefault="0088598D" w:rsidP="003A6FA2">
      <w:pPr>
        <w:spacing w:after="0" w:line="240" w:lineRule="auto"/>
        <w:ind w:left="567" w:hanging="567"/>
        <w:jc w:val="both"/>
        <w:rPr>
          <w:rFonts w:cstheme="minorHAnsi"/>
          <w:color w:val="0070C0"/>
        </w:rPr>
      </w:pPr>
      <w:r w:rsidRPr="00CB28D2">
        <w:rPr>
          <w:rFonts w:cstheme="minorHAnsi"/>
          <w:color w:val="0070C0"/>
        </w:rPr>
        <w:t>A3</w:t>
      </w:r>
      <w:r w:rsidRPr="00CB28D2">
        <w:rPr>
          <w:rFonts w:cstheme="minorHAnsi"/>
          <w:color w:val="0070C0"/>
        </w:rPr>
        <w:tab/>
        <w:t xml:space="preserve">Vessels requiring anchorage space for scheduled or unscheduled repairs or MLC requirements should apply </w:t>
      </w:r>
      <w:r w:rsidR="005E6F85" w:rsidRPr="00CB28D2">
        <w:rPr>
          <w:rFonts w:cstheme="minorHAnsi"/>
          <w:color w:val="0070C0"/>
        </w:rPr>
        <w:t>for permission to use the anchorage from MPA’s</w:t>
      </w:r>
      <w:r w:rsidRPr="00CB28D2">
        <w:rPr>
          <w:rFonts w:cstheme="minorHAnsi"/>
          <w:color w:val="0070C0"/>
        </w:rPr>
        <w:t xml:space="preserve"> Port master office. </w:t>
      </w:r>
    </w:p>
    <w:p w14:paraId="25CD4768" w14:textId="77777777" w:rsidR="003A6FA2" w:rsidRPr="00CB28D2" w:rsidRDefault="003A6FA2" w:rsidP="0088598D">
      <w:pPr>
        <w:spacing w:after="0" w:line="240" w:lineRule="auto"/>
        <w:jc w:val="both"/>
        <w:rPr>
          <w:rFonts w:cstheme="minorHAnsi"/>
          <w:b/>
          <w:bCs/>
        </w:rPr>
      </w:pPr>
    </w:p>
    <w:p w14:paraId="2D015BE7" w14:textId="083256F4" w:rsidR="0088598D" w:rsidRPr="00CB28D2" w:rsidRDefault="0088598D" w:rsidP="003A6FA2">
      <w:pPr>
        <w:spacing w:after="0" w:line="240" w:lineRule="auto"/>
        <w:ind w:left="567" w:hanging="567"/>
        <w:jc w:val="both"/>
        <w:rPr>
          <w:rFonts w:cstheme="minorHAnsi"/>
          <w:b/>
          <w:bCs/>
        </w:rPr>
      </w:pPr>
      <w:r w:rsidRPr="00CB28D2">
        <w:rPr>
          <w:rFonts w:cstheme="minorHAnsi"/>
          <w:b/>
          <w:bCs/>
        </w:rPr>
        <w:t>Q4</w:t>
      </w:r>
      <w:r w:rsidRPr="00CB28D2">
        <w:rPr>
          <w:rFonts w:cstheme="minorHAnsi"/>
          <w:b/>
          <w:bCs/>
        </w:rPr>
        <w:tab/>
        <w:t>For tankers that do not have cargo operations in Singapore, would they be allowed to anchor in Singapore for hull cleaning/ inspection to meet AFS/</w:t>
      </w:r>
      <w:r w:rsidR="00EF262C">
        <w:rPr>
          <w:rFonts w:cstheme="minorHAnsi"/>
          <w:b/>
          <w:bCs/>
        </w:rPr>
        <w:t>b</w:t>
      </w:r>
      <w:r w:rsidRPr="00CB28D2">
        <w:rPr>
          <w:rFonts w:cstheme="minorHAnsi"/>
          <w:b/>
          <w:bCs/>
        </w:rPr>
        <w:t>iofouling requirements of their destination ports such as Australia and New Zealand?</w:t>
      </w:r>
    </w:p>
    <w:p w14:paraId="282F820A" w14:textId="0E3E71C9" w:rsidR="0088598D" w:rsidRPr="00CB28D2" w:rsidRDefault="0088598D" w:rsidP="003A6FA2">
      <w:pPr>
        <w:spacing w:after="0" w:line="240" w:lineRule="auto"/>
        <w:ind w:left="567" w:hanging="567"/>
        <w:jc w:val="both"/>
        <w:rPr>
          <w:rFonts w:cstheme="minorHAnsi"/>
          <w:color w:val="0070C0"/>
        </w:rPr>
      </w:pPr>
      <w:r w:rsidRPr="00CB28D2">
        <w:rPr>
          <w:rFonts w:cstheme="minorHAnsi"/>
          <w:b/>
          <w:bCs/>
        </w:rPr>
        <w:t>A4</w:t>
      </w:r>
      <w:r w:rsidRPr="00CB28D2">
        <w:rPr>
          <w:rFonts w:cstheme="minorHAnsi"/>
          <w:b/>
          <w:bCs/>
        </w:rPr>
        <w:tab/>
      </w:r>
      <w:r w:rsidRPr="00CB28D2">
        <w:rPr>
          <w:rFonts w:cstheme="minorHAnsi"/>
          <w:color w:val="0070C0"/>
        </w:rPr>
        <w:t xml:space="preserve">There </w:t>
      </w:r>
      <w:r w:rsidR="00EF262C">
        <w:rPr>
          <w:rFonts w:cstheme="minorHAnsi"/>
          <w:color w:val="0070C0"/>
        </w:rPr>
        <w:t>is</w:t>
      </w:r>
      <w:r w:rsidR="00EF262C" w:rsidRPr="00CB28D2">
        <w:rPr>
          <w:rFonts w:cstheme="minorHAnsi"/>
          <w:color w:val="0070C0"/>
        </w:rPr>
        <w:t xml:space="preserve"> </w:t>
      </w:r>
      <w:r w:rsidRPr="00CB28D2">
        <w:rPr>
          <w:rFonts w:cstheme="minorHAnsi"/>
          <w:color w:val="0070C0"/>
        </w:rPr>
        <w:t xml:space="preserve">limited anchorage space in the Port of Singapore. MPA will be implementing Active Anchorage Management System in 2024 and vessels will be required to apply for the use of anchorage </w:t>
      </w:r>
      <w:proofErr w:type="gramStart"/>
      <w:r w:rsidRPr="00CB28D2">
        <w:rPr>
          <w:rFonts w:cstheme="minorHAnsi"/>
          <w:color w:val="0070C0"/>
        </w:rPr>
        <w:t>space</w:t>
      </w:r>
      <w:proofErr w:type="gramEnd"/>
      <w:r w:rsidRPr="00CB28D2">
        <w:rPr>
          <w:rFonts w:cstheme="minorHAnsi"/>
          <w:color w:val="0070C0"/>
        </w:rPr>
        <w:t xml:space="preserve"> and </w:t>
      </w:r>
      <w:r w:rsidR="007742F8">
        <w:rPr>
          <w:rFonts w:cstheme="minorHAnsi"/>
          <w:color w:val="0070C0"/>
        </w:rPr>
        <w:t xml:space="preserve">it </w:t>
      </w:r>
      <w:r w:rsidRPr="00CB28D2">
        <w:rPr>
          <w:rFonts w:cstheme="minorHAnsi"/>
          <w:color w:val="0070C0"/>
        </w:rPr>
        <w:t>will be given subject to availability of space.</w:t>
      </w:r>
    </w:p>
    <w:p w14:paraId="6614AE4D" w14:textId="77777777" w:rsidR="00E1288F" w:rsidRPr="00CB28D2" w:rsidRDefault="00E1288F" w:rsidP="003A6FA2">
      <w:pPr>
        <w:spacing w:after="0" w:line="240" w:lineRule="auto"/>
        <w:ind w:left="567" w:hanging="567"/>
        <w:jc w:val="both"/>
        <w:rPr>
          <w:rFonts w:cstheme="minorHAnsi"/>
          <w:color w:val="0070C0"/>
        </w:rPr>
      </w:pPr>
    </w:p>
    <w:p w14:paraId="188128E8" w14:textId="1C9818AE" w:rsidR="00B62278" w:rsidRPr="00E1288F" w:rsidRDefault="00E1288F" w:rsidP="00B62278">
      <w:pPr>
        <w:spacing w:after="0" w:line="240" w:lineRule="auto"/>
        <w:ind w:left="567"/>
        <w:jc w:val="both"/>
        <w:rPr>
          <w:rFonts w:cstheme="minorHAnsi"/>
          <w:color w:val="0070C0"/>
        </w:rPr>
      </w:pPr>
      <w:r w:rsidRPr="00CB28D2">
        <w:rPr>
          <w:rFonts w:cstheme="minorHAnsi"/>
          <w:color w:val="0070C0"/>
        </w:rPr>
        <w:t>Such tankers</w:t>
      </w:r>
      <w:r w:rsidR="00B62278" w:rsidRPr="00CB28D2">
        <w:rPr>
          <w:rFonts w:cstheme="minorHAnsi"/>
          <w:color w:val="0070C0"/>
        </w:rPr>
        <w:t xml:space="preserve"> could consider </w:t>
      </w:r>
      <w:r w:rsidR="00516469" w:rsidRPr="00CB28D2">
        <w:rPr>
          <w:rFonts w:cstheme="minorHAnsi"/>
          <w:color w:val="0070C0"/>
        </w:rPr>
        <w:t xml:space="preserve">engaging service providers to conduct the activities in anchorages in Malaysia </w:t>
      </w:r>
      <w:r w:rsidRPr="00CB28D2">
        <w:rPr>
          <w:rFonts w:cstheme="minorHAnsi"/>
          <w:color w:val="0070C0"/>
        </w:rPr>
        <w:t>or Indonesia, subject to the approval of the local authority.</w:t>
      </w:r>
    </w:p>
    <w:p w14:paraId="419C7A4C" w14:textId="77777777" w:rsidR="0088598D" w:rsidRPr="0088598D" w:rsidRDefault="0088598D" w:rsidP="0088598D">
      <w:pPr>
        <w:spacing w:after="0" w:line="240" w:lineRule="auto"/>
        <w:jc w:val="both"/>
        <w:rPr>
          <w:rFonts w:cstheme="minorHAnsi"/>
          <w:b/>
          <w:bCs/>
        </w:rPr>
      </w:pPr>
    </w:p>
    <w:p w14:paraId="14764FF5" w14:textId="77777777" w:rsidR="00B21873" w:rsidRDefault="00B21873" w:rsidP="005A2EA4">
      <w:pPr>
        <w:spacing w:after="0" w:line="240" w:lineRule="auto"/>
        <w:jc w:val="both"/>
        <w:rPr>
          <w:rFonts w:cstheme="minorHAnsi"/>
          <w:b/>
          <w:bCs/>
          <w:u w:val="single"/>
        </w:rPr>
      </w:pPr>
    </w:p>
    <w:p w14:paraId="2E2AD0A8" w14:textId="77777777" w:rsidR="00B21873" w:rsidRDefault="00B21873" w:rsidP="005A2EA4">
      <w:pPr>
        <w:spacing w:after="0" w:line="240" w:lineRule="auto"/>
        <w:jc w:val="both"/>
        <w:rPr>
          <w:rFonts w:cstheme="minorHAnsi"/>
          <w:b/>
          <w:bCs/>
          <w:u w:val="single"/>
        </w:rPr>
      </w:pPr>
    </w:p>
    <w:p w14:paraId="45E7E9B9" w14:textId="77777777" w:rsidR="00CC1D44" w:rsidRDefault="00CC1D44" w:rsidP="005A2EA4">
      <w:pPr>
        <w:spacing w:after="0" w:line="240" w:lineRule="auto"/>
        <w:jc w:val="both"/>
        <w:rPr>
          <w:rFonts w:cstheme="minorHAnsi"/>
          <w:b/>
          <w:bCs/>
          <w:u w:val="single"/>
        </w:rPr>
      </w:pPr>
    </w:p>
    <w:p w14:paraId="6E9982F6" w14:textId="77777777" w:rsidR="00CC1D44" w:rsidRDefault="00CC1D44" w:rsidP="005A2EA4">
      <w:pPr>
        <w:spacing w:after="0" w:line="240" w:lineRule="auto"/>
        <w:jc w:val="both"/>
        <w:rPr>
          <w:rFonts w:cstheme="minorHAnsi"/>
          <w:b/>
          <w:bCs/>
          <w:u w:val="single"/>
        </w:rPr>
      </w:pPr>
    </w:p>
    <w:p w14:paraId="455D70C6" w14:textId="6CFE308D" w:rsidR="00923268" w:rsidRPr="00D02EA1" w:rsidRDefault="00923268" w:rsidP="005A2EA4">
      <w:pPr>
        <w:spacing w:after="0" w:line="240" w:lineRule="auto"/>
        <w:jc w:val="both"/>
        <w:rPr>
          <w:rFonts w:cstheme="minorHAnsi"/>
          <w:b/>
          <w:bCs/>
          <w:u w:val="single"/>
        </w:rPr>
      </w:pPr>
      <w:r w:rsidRPr="00D02EA1">
        <w:rPr>
          <w:rFonts w:cstheme="minorHAnsi"/>
          <w:b/>
          <w:bCs/>
          <w:u w:val="single"/>
        </w:rPr>
        <w:t xml:space="preserve">Additional </w:t>
      </w:r>
      <w:r w:rsidR="00B35F97">
        <w:rPr>
          <w:rFonts w:cstheme="minorHAnsi"/>
          <w:b/>
          <w:bCs/>
          <w:u w:val="single"/>
        </w:rPr>
        <w:t>consideration</w:t>
      </w:r>
      <w:r w:rsidRPr="00D02EA1">
        <w:rPr>
          <w:rFonts w:cstheme="minorHAnsi"/>
          <w:b/>
          <w:bCs/>
          <w:u w:val="single"/>
        </w:rPr>
        <w:t xml:space="preserve"> to be </w:t>
      </w:r>
      <w:proofErr w:type="gramStart"/>
      <w:r w:rsidRPr="00D02EA1">
        <w:rPr>
          <w:rFonts w:cstheme="minorHAnsi"/>
          <w:b/>
          <w:bCs/>
          <w:u w:val="single"/>
        </w:rPr>
        <w:t>added</w:t>
      </w:r>
      <w:proofErr w:type="gramEnd"/>
    </w:p>
    <w:p w14:paraId="7DE6C8C7" w14:textId="77777777" w:rsidR="00923268" w:rsidRDefault="00923268" w:rsidP="005A2EA4">
      <w:pPr>
        <w:spacing w:after="0" w:line="240" w:lineRule="auto"/>
        <w:jc w:val="both"/>
        <w:rPr>
          <w:rFonts w:cstheme="minorHAnsi"/>
          <w:b/>
          <w:bCs/>
        </w:rPr>
      </w:pPr>
    </w:p>
    <w:p w14:paraId="6A4F729E" w14:textId="10B9693C" w:rsidR="0088598D" w:rsidRDefault="000C1925" w:rsidP="00FF4396">
      <w:pPr>
        <w:spacing w:after="0" w:line="240" w:lineRule="auto"/>
        <w:ind w:left="567" w:hanging="567"/>
        <w:jc w:val="both"/>
        <w:rPr>
          <w:rFonts w:cstheme="minorHAnsi"/>
          <w:b/>
          <w:bCs/>
        </w:rPr>
      </w:pPr>
      <w:r>
        <w:rPr>
          <w:rFonts w:cstheme="minorHAnsi"/>
          <w:b/>
          <w:bCs/>
        </w:rPr>
        <w:t>Q</w:t>
      </w:r>
      <w:r>
        <w:rPr>
          <w:rFonts w:cstheme="minorHAnsi"/>
          <w:b/>
          <w:bCs/>
        </w:rPr>
        <w:tab/>
      </w:r>
      <w:r w:rsidR="00812FCB">
        <w:rPr>
          <w:rFonts w:cstheme="minorHAnsi"/>
          <w:b/>
          <w:bCs/>
        </w:rPr>
        <w:t>W</w:t>
      </w:r>
      <w:r>
        <w:rPr>
          <w:rFonts w:cstheme="minorHAnsi"/>
          <w:b/>
          <w:bCs/>
        </w:rPr>
        <w:t xml:space="preserve">here could </w:t>
      </w:r>
      <w:r w:rsidR="006D0D6E">
        <w:rPr>
          <w:rFonts w:cstheme="minorHAnsi"/>
          <w:b/>
          <w:bCs/>
        </w:rPr>
        <w:t xml:space="preserve">Singapore-bound </w:t>
      </w:r>
      <w:r>
        <w:rPr>
          <w:rFonts w:cstheme="minorHAnsi"/>
          <w:b/>
          <w:bCs/>
        </w:rPr>
        <w:t>tanker</w:t>
      </w:r>
      <w:r w:rsidR="002C5A12">
        <w:rPr>
          <w:rFonts w:cstheme="minorHAnsi"/>
          <w:b/>
          <w:bCs/>
        </w:rPr>
        <w:t>s</w:t>
      </w:r>
      <w:r>
        <w:rPr>
          <w:rFonts w:cstheme="minorHAnsi"/>
          <w:b/>
          <w:bCs/>
        </w:rPr>
        <w:t xml:space="preserve"> </w:t>
      </w:r>
      <w:r w:rsidR="00386443">
        <w:rPr>
          <w:rFonts w:cstheme="minorHAnsi"/>
          <w:b/>
          <w:bCs/>
        </w:rPr>
        <w:t xml:space="preserve">wait </w:t>
      </w:r>
      <w:r w:rsidR="00812FCB">
        <w:rPr>
          <w:rFonts w:cstheme="minorHAnsi"/>
          <w:b/>
          <w:bCs/>
        </w:rPr>
        <w:t>safely while waiting for berth</w:t>
      </w:r>
      <w:r w:rsidR="002C5A12">
        <w:rPr>
          <w:rFonts w:cstheme="minorHAnsi"/>
          <w:b/>
          <w:bCs/>
        </w:rPr>
        <w:t>s</w:t>
      </w:r>
      <w:r w:rsidR="00812FCB">
        <w:rPr>
          <w:rFonts w:cstheme="minorHAnsi"/>
          <w:b/>
          <w:bCs/>
        </w:rPr>
        <w:t xml:space="preserve"> </w:t>
      </w:r>
      <w:r w:rsidR="00FF4396">
        <w:rPr>
          <w:rFonts w:cstheme="minorHAnsi"/>
          <w:b/>
          <w:bCs/>
        </w:rPr>
        <w:t>or</w:t>
      </w:r>
      <w:r w:rsidR="00386443">
        <w:rPr>
          <w:rFonts w:cstheme="minorHAnsi"/>
          <w:b/>
          <w:bCs/>
        </w:rPr>
        <w:t xml:space="preserve"> order</w:t>
      </w:r>
      <w:r w:rsidR="002C5A12">
        <w:rPr>
          <w:rFonts w:cstheme="minorHAnsi"/>
          <w:b/>
          <w:bCs/>
        </w:rPr>
        <w:t>s</w:t>
      </w:r>
      <w:r w:rsidR="004D636A">
        <w:rPr>
          <w:rFonts w:cstheme="minorHAnsi"/>
          <w:b/>
          <w:bCs/>
        </w:rPr>
        <w:t xml:space="preserve">, if they have not </w:t>
      </w:r>
      <w:r w:rsidR="00A3185E">
        <w:rPr>
          <w:rFonts w:cstheme="minorHAnsi"/>
          <w:b/>
          <w:bCs/>
        </w:rPr>
        <w:t>received</w:t>
      </w:r>
      <w:r w:rsidR="004D636A">
        <w:rPr>
          <w:rFonts w:cstheme="minorHAnsi"/>
          <w:b/>
          <w:bCs/>
        </w:rPr>
        <w:t xml:space="preserve"> any ETB</w:t>
      </w:r>
      <w:r w:rsidR="00386443">
        <w:rPr>
          <w:rFonts w:cstheme="minorHAnsi"/>
          <w:b/>
          <w:bCs/>
        </w:rPr>
        <w:t>?</w:t>
      </w:r>
    </w:p>
    <w:p w14:paraId="65135031" w14:textId="77777777" w:rsidR="00273A9C" w:rsidRPr="001F4056" w:rsidRDefault="00FF4396" w:rsidP="00FF4396">
      <w:pPr>
        <w:spacing w:after="0" w:line="240" w:lineRule="auto"/>
        <w:ind w:left="567" w:hanging="567"/>
        <w:jc w:val="both"/>
        <w:rPr>
          <w:rFonts w:cstheme="minorHAnsi"/>
          <w:color w:val="0070C0"/>
        </w:rPr>
      </w:pPr>
      <w:r>
        <w:rPr>
          <w:rFonts w:cstheme="minorHAnsi"/>
          <w:b/>
          <w:bCs/>
        </w:rPr>
        <w:t>A</w:t>
      </w:r>
      <w:r>
        <w:rPr>
          <w:rFonts w:cstheme="minorHAnsi"/>
          <w:b/>
          <w:bCs/>
        </w:rPr>
        <w:tab/>
      </w:r>
      <w:r w:rsidR="00B37C14" w:rsidRPr="001F4056">
        <w:rPr>
          <w:rFonts w:cstheme="minorHAnsi"/>
          <w:color w:val="0070C0"/>
        </w:rPr>
        <w:t xml:space="preserve">MPA will not allow </w:t>
      </w:r>
      <w:r w:rsidR="005C1053" w:rsidRPr="001F4056">
        <w:rPr>
          <w:rFonts w:cstheme="minorHAnsi"/>
          <w:color w:val="0070C0"/>
        </w:rPr>
        <w:t xml:space="preserve">vessels to enter Singapore if they do not have any </w:t>
      </w:r>
      <w:r w:rsidR="00AC1704" w:rsidRPr="001F4056">
        <w:rPr>
          <w:rFonts w:cstheme="minorHAnsi"/>
          <w:color w:val="0070C0"/>
        </w:rPr>
        <w:t>activities</w:t>
      </w:r>
      <w:r w:rsidR="005C1053" w:rsidRPr="001F4056">
        <w:rPr>
          <w:rFonts w:cstheme="minorHAnsi"/>
          <w:color w:val="0070C0"/>
        </w:rPr>
        <w:t xml:space="preserve"> scheduled in Singapore.</w:t>
      </w:r>
      <w:r w:rsidR="00AC1704" w:rsidRPr="001F4056">
        <w:rPr>
          <w:rFonts w:cstheme="minorHAnsi"/>
          <w:color w:val="0070C0"/>
        </w:rPr>
        <w:t xml:space="preserve"> </w:t>
      </w:r>
    </w:p>
    <w:p w14:paraId="6E1B91CE" w14:textId="77777777" w:rsidR="00B21873" w:rsidRDefault="00B21873" w:rsidP="00273A9C">
      <w:pPr>
        <w:spacing w:after="0" w:line="240" w:lineRule="auto"/>
        <w:ind w:left="567"/>
        <w:jc w:val="both"/>
        <w:rPr>
          <w:rFonts w:cstheme="minorHAnsi"/>
          <w:color w:val="0070C0"/>
        </w:rPr>
      </w:pPr>
    </w:p>
    <w:p w14:paraId="47C5D122" w14:textId="0C9FE6C4" w:rsidR="0081119A" w:rsidRPr="001F4056" w:rsidRDefault="00AC1704" w:rsidP="00273A9C">
      <w:pPr>
        <w:spacing w:after="0" w:line="240" w:lineRule="auto"/>
        <w:ind w:left="567"/>
        <w:jc w:val="both"/>
        <w:rPr>
          <w:rFonts w:cstheme="minorHAnsi"/>
          <w:color w:val="0070C0"/>
        </w:rPr>
      </w:pPr>
      <w:r w:rsidRPr="001F4056">
        <w:rPr>
          <w:rFonts w:cstheme="minorHAnsi"/>
          <w:color w:val="0070C0"/>
        </w:rPr>
        <w:t xml:space="preserve">Hence, Singapore-bound tankers </w:t>
      </w:r>
      <w:r w:rsidR="001E2081">
        <w:rPr>
          <w:rFonts w:cstheme="minorHAnsi"/>
          <w:color w:val="0070C0"/>
        </w:rPr>
        <w:t>that</w:t>
      </w:r>
      <w:r w:rsidR="001E2081" w:rsidRPr="001F4056">
        <w:rPr>
          <w:rFonts w:cstheme="minorHAnsi"/>
          <w:color w:val="0070C0"/>
        </w:rPr>
        <w:t xml:space="preserve"> </w:t>
      </w:r>
      <w:r w:rsidR="001F07F1" w:rsidRPr="001F4056">
        <w:rPr>
          <w:rFonts w:cstheme="minorHAnsi"/>
          <w:color w:val="0070C0"/>
        </w:rPr>
        <w:t xml:space="preserve">have not received any ETB and do not have any activities planned while waiting for berths or orders could consider </w:t>
      </w:r>
      <w:r w:rsidR="00A36388" w:rsidRPr="001F4056">
        <w:rPr>
          <w:rFonts w:cstheme="minorHAnsi"/>
          <w:color w:val="0070C0"/>
        </w:rPr>
        <w:t>anchoring in anchorages designated</w:t>
      </w:r>
      <w:r w:rsidR="00885C5E" w:rsidRPr="001F4056">
        <w:rPr>
          <w:rFonts w:cstheme="minorHAnsi"/>
          <w:color w:val="0070C0"/>
        </w:rPr>
        <w:t xml:space="preserve"> by the </w:t>
      </w:r>
      <w:r w:rsidR="00C65C7E" w:rsidRPr="001F4056">
        <w:rPr>
          <w:rFonts w:cstheme="minorHAnsi"/>
          <w:color w:val="0070C0"/>
        </w:rPr>
        <w:t>neighbouring</w:t>
      </w:r>
      <w:r w:rsidR="00885C5E" w:rsidRPr="001F4056">
        <w:rPr>
          <w:rFonts w:cstheme="minorHAnsi"/>
          <w:color w:val="0070C0"/>
        </w:rPr>
        <w:t xml:space="preserve"> littoral States (Malaysia and Indonesia).</w:t>
      </w:r>
    </w:p>
    <w:p w14:paraId="714B13A4" w14:textId="77777777" w:rsidR="0081119A" w:rsidRPr="001F4056" w:rsidRDefault="0081119A" w:rsidP="00273A9C">
      <w:pPr>
        <w:spacing w:after="0" w:line="240" w:lineRule="auto"/>
        <w:ind w:left="567"/>
        <w:jc w:val="both"/>
        <w:rPr>
          <w:rFonts w:cstheme="minorHAnsi"/>
          <w:color w:val="0070C0"/>
        </w:rPr>
      </w:pPr>
    </w:p>
    <w:p w14:paraId="0423578F" w14:textId="5C129145" w:rsidR="009904DC" w:rsidRDefault="0081119A" w:rsidP="00273A9C">
      <w:pPr>
        <w:spacing w:after="0" w:line="240" w:lineRule="auto"/>
        <w:ind w:left="567"/>
        <w:jc w:val="both"/>
        <w:rPr>
          <w:rFonts w:cstheme="minorHAnsi"/>
        </w:rPr>
      </w:pPr>
      <w:r w:rsidRPr="001F4056">
        <w:rPr>
          <w:rFonts w:cstheme="minorHAnsi"/>
          <w:color w:val="0070C0"/>
        </w:rPr>
        <w:t xml:space="preserve">INTERTANKO has worked with both Indonesia and Malaysia to </w:t>
      </w:r>
      <w:r w:rsidR="009B5DEC" w:rsidRPr="001F4056">
        <w:rPr>
          <w:rFonts w:cstheme="minorHAnsi"/>
          <w:color w:val="0070C0"/>
        </w:rPr>
        <w:t xml:space="preserve">provide ship-related services to tankers to the identified anchorages that Singapore-bound tankers could consider using </w:t>
      </w:r>
      <w:r w:rsidR="008824D6" w:rsidRPr="001F4056">
        <w:rPr>
          <w:rFonts w:cstheme="minorHAnsi"/>
          <w:color w:val="0070C0"/>
        </w:rPr>
        <w:t>if they have not received their ETB and/or while waiting for orders</w:t>
      </w:r>
      <w:r w:rsidR="009904DC">
        <w:rPr>
          <w:rFonts w:cstheme="minorHAnsi"/>
        </w:rPr>
        <w:t>.</w:t>
      </w:r>
      <w:r w:rsidR="00B516E0">
        <w:rPr>
          <w:rFonts w:cstheme="minorHAnsi"/>
        </w:rPr>
        <w:t xml:space="preserve"> </w:t>
      </w:r>
    </w:p>
    <w:p w14:paraId="1384F1A3" w14:textId="77777777" w:rsidR="00C80CC2" w:rsidRDefault="00C80CC2" w:rsidP="00273A9C">
      <w:pPr>
        <w:spacing w:after="0" w:line="240" w:lineRule="auto"/>
        <w:ind w:left="567"/>
        <w:jc w:val="both"/>
        <w:rPr>
          <w:rFonts w:cstheme="minorHAnsi"/>
        </w:rPr>
      </w:pPr>
    </w:p>
    <w:p w14:paraId="714E8BF6" w14:textId="597083A3" w:rsidR="004D2158" w:rsidRPr="00312955" w:rsidRDefault="00C419CB" w:rsidP="00214F0A">
      <w:pPr>
        <w:spacing w:after="0" w:line="240" w:lineRule="auto"/>
        <w:ind w:left="567" w:hanging="567"/>
        <w:jc w:val="both"/>
        <w:rPr>
          <w:rFonts w:cstheme="minorHAnsi"/>
          <w:b/>
          <w:bCs/>
        </w:rPr>
      </w:pPr>
      <w:r w:rsidRPr="00312955">
        <w:rPr>
          <w:rFonts w:cstheme="minorHAnsi"/>
          <w:b/>
          <w:bCs/>
        </w:rPr>
        <w:t>Q</w:t>
      </w:r>
      <w:r w:rsidRPr="00312955">
        <w:rPr>
          <w:rFonts w:cstheme="minorHAnsi"/>
          <w:b/>
          <w:bCs/>
        </w:rPr>
        <w:tab/>
      </w:r>
      <w:r w:rsidR="009904DC" w:rsidRPr="00312955">
        <w:rPr>
          <w:rFonts w:cstheme="minorHAnsi"/>
          <w:b/>
          <w:bCs/>
        </w:rPr>
        <w:t xml:space="preserve">Can tankers anchor at </w:t>
      </w:r>
      <w:r w:rsidRPr="00312955">
        <w:rPr>
          <w:rFonts w:cstheme="minorHAnsi"/>
          <w:b/>
          <w:bCs/>
        </w:rPr>
        <w:t>“</w:t>
      </w:r>
      <w:r w:rsidR="009904DC" w:rsidRPr="00312955">
        <w:rPr>
          <w:rFonts w:cstheme="minorHAnsi"/>
          <w:b/>
          <w:bCs/>
        </w:rPr>
        <w:t>OPL</w:t>
      </w:r>
      <w:r w:rsidRPr="00312955">
        <w:rPr>
          <w:rFonts w:cstheme="minorHAnsi"/>
          <w:b/>
          <w:bCs/>
        </w:rPr>
        <w:t>”</w:t>
      </w:r>
      <w:r w:rsidR="004D2158" w:rsidRPr="00312955">
        <w:rPr>
          <w:rFonts w:cstheme="minorHAnsi"/>
          <w:b/>
          <w:bCs/>
        </w:rPr>
        <w:t xml:space="preserve"> around the Straits of Malacca and Singapore</w:t>
      </w:r>
      <w:r w:rsidR="009904DC" w:rsidRPr="00312955">
        <w:rPr>
          <w:rFonts w:cstheme="minorHAnsi"/>
          <w:b/>
          <w:bCs/>
        </w:rPr>
        <w:t>?</w:t>
      </w:r>
    </w:p>
    <w:p w14:paraId="7276769E" w14:textId="24C0093C" w:rsidR="00893EE9" w:rsidRPr="001F4056" w:rsidRDefault="00C419CB" w:rsidP="00214F0A">
      <w:pPr>
        <w:spacing w:after="0" w:line="240" w:lineRule="auto"/>
        <w:ind w:left="567" w:hanging="567"/>
        <w:jc w:val="both"/>
        <w:rPr>
          <w:color w:val="0070C0"/>
        </w:rPr>
      </w:pPr>
      <w:r>
        <w:rPr>
          <w:rFonts w:cstheme="minorHAnsi"/>
        </w:rPr>
        <w:t>A</w:t>
      </w:r>
      <w:r>
        <w:rPr>
          <w:rFonts w:cstheme="minorHAnsi"/>
        </w:rPr>
        <w:tab/>
      </w:r>
      <w:r w:rsidR="00991602" w:rsidRPr="001F4056">
        <w:rPr>
          <w:color w:val="0070C0"/>
        </w:rPr>
        <w:t>The area</w:t>
      </w:r>
      <w:r w:rsidR="005B134F" w:rsidRPr="001F4056">
        <w:rPr>
          <w:color w:val="0070C0"/>
        </w:rPr>
        <w:t>s</w:t>
      </w:r>
      <w:r w:rsidR="00991602" w:rsidRPr="001F4056">
        <w:rPr>
          <w:color w:val="0070C0"/>
        </w:rPr>
        <w:t xml:space="preserve"> that </w:t>
      </w:r>
      <w:r w:rsidR="005B134F" w:rsidRPr="001F4056">
        <w:rPr>
          <w:color w:val="0070C0"/>
        </w:rPr>
        <w:t>are</w:t>
      </w:r>
      <w:r w:rsidR="00991602" w:rsidRPr="001F4056">
        <w:rPr>
          <w:color w:val="0070C0"/>
        </w:rPr>
        <w:t xml:space="preserve"> commonly referred to as “OPL” by the industry </w:t>
      </w:r>
      <w:r w:rsidR="00214F0A" w:rsidRPr="001F4056">
        <w:rPr>
          <w:color w:val="0070C0"/>
        </w:rPr>
        <w:t>are</w:t>
      </w:r>
      <w:r w:rsidR="00991602" w:rsidRPr="001F4056">
        <w:rPr>
          <w:color w:val="0070C0"/>
        </w:rPr>
        <w:t xml:space="preserve"> subjected to overlapping territorial claims and boundary negotiations between Indonesia</w:t>
      </w:r>
      <w:r w:rsidR="005B134F" w:rsidRPr="001F4056">
        <w:rPr>
          <w:color w:val="0070C0"/>
        </w:rPr>
        <w:t xml:space="preserve">, </w:t>
      </w:r>
      <w:proofErr w:type="gramStart"/>
      <w:r w:rsidR="00991602" w:rsidRPr="001F4056">
        <w:rPr>
          <w:color w:val="0070C0"/>
        </w:rPr>
        <w:t>Malaysia</w:t>
      </w:r>
      <w:proofErr w:type="gramEnd"/>
      <w:r w:rsidR="005B134F" w:rsidRPr="001F4056">
        <w:rPr>
          <w:color w:val="0070C0"/>
        </w:rPr>
        <w:t xml:space="preserve"> and Singapore</w:t>
      </w:r>
      <w:r w:rsidR="00991602" w:rsidRPr="001F4056">
        <w:rPr>
          <w:color w:val="0070C0"/>
        </w:rPr>
        <w:t xml:space="preserve">. Negotiations between the </w:t>
      </w:r>
      <w:r w:rsidR="005B134F" w:rsidRPr="001F4056">
        <w:rPr>
          <w:color w:val="0070C0"/>
        </w:rPr>
        <w:t xml:space="preserve">three </w:t>
      </w:r>
      <w:r w:rsidR="00991602" w:rsidRPr="001F4056">
        <w:rPr>
          <w:color w:val="0070C0"/>
        </w:rPr>
        <w:t>governments are still ongoing, and based on precedents, it will take some time before conclusion</w:t>
      </w:r>
      <w:r w:rsidR="00251365" w:rsidRPr="001F4056">
        <w:rPr>
          <w:color w:val="0070C0"/>
        </w:rPr>
        <w:t>s</w:t>
      </w:r>
      <w:r w:rsidR="00991602" w:rsidRPr="001F4056">
        <w:rPr>
          <w:color w:val="0070C0"/>
        </w:rPr>
        <w:t xml:space="preserve"> </w:t>
      </w:r>
      <w:r w:rsidR="00251365" w:rsidRPr="001F4056">
        <w:rPr>
          <w:color w:val="0070C0"/>
        </w:rPr>
        <w:t>are</w:t>
      </w:r>
      <w:r w:rsidR="00991602" w:rsidRPr="001F4056">
        <w:rPr>
          <w:color w:val="0070C0"/>
        </w:rPr>
        <w:t xml:space="preserve"> reached. </w:t>
      </w:r>
      <w:r w:rsidR="00251365" w:rsidRPr="001F4056">
        <w:rPr>
          <w:color w:val="0070C0"/>
        </w:rPr>
        <w:t xml:space="preserve">The three governments </w:t>
      </w:r>
      <w:r w:rsidR="00991602" w:rsidRPr="001F4056">
        <w:rPr>
          <w:color w:val="0070C0"/>
        </w:rPr>
        <w:t xml:space="preserve">highlighted that there </w:t>
      </w:r>
      <w:r w:rsidR="0026791F" w:rsidRPr="001F4056">
        <w:rPr>
          <w:color w:val="0070C0"/>
        </w:rPr>
        <w:t>is</w:t>
      </w:r>
      <w:r w:rsidR="00991602" w:rsidRPr="001F4056">
        <w:rPr>
          <w:color w:val="0070C0"/>
        </w:rPr>
        <w:t xml:space="preserve"> no designated anchorage space in the “OPL” area</w:t>
      </w:r>
      <w:r w:rsidR="00893EE9" w:rsidRPr="001F4056">
        <w:rPr>
          <w:color w:val="0070C0"/>
        </w:rPr>
        <w:t>s</w:t>
      </w:r>
      <w:r w:rsidR="00991602" w:rsidRPr="001F4056">
        <w:rPr>
          <w:color w:val="0070C0"/>
        </w:rPr>
        <w:t xml:space="preserve">. </w:t>
      </w:r>
    </w:p>
    <w:p w14:paraId="44AA82B2" w14:textId="77777777" w:rsidR="00893EE9" w:rsidRPr="001F4056" w:rsidRDefault="00893EE9" w:rsidP="00214F0A">
      <w:pPr>
        <w:spacing w:after="0" w:line="240" w:lineRule="auto"/>
        <w:ind w:left="567" w:hanging="567"/>
        <w:jc w:val="both"/>
        <w:rPr>
          <w:color w:val="0070C0"/>
        </w:rPr>
      </w:pPr>
    </w:p>
    <w:p w14:paraId="01F775AC" w14:textId="6422EFEA" w:rsidR="00C419CB" w:rsidRPr="001F4056" w:rsidRDefault="00893EE9" w:rsidP="00893EE9">
      <w:pPr>
        <w:spacing w:after="0" w:line="240" w:lineRule="auto"/>
        <w:ind w:left="567"/>
        <w:jc w:val="both"/>
        <w:rPr>
          <w:color w:val="0070C0"/>
        </w:rPr>
      </w:pPr>
      <w:r w:rsidRPr="001F4056">
        <w:rPr>
          <w:color w:val="0070C0"/>
        </w:rPr>
        <w:t xml:space="preserve">Vessels </w:t>
      </w:r>
      <w:r w:rsidR="001E7851" w:rsidRPr="001F4056">
        <w:rPr>
          <w:color w:val="0070C0"/>
        </w:rPr>
        <w:t>are advised</w:t>
      </w:r>
      <w:r w:rsidRPr="001F4056">
        <w:rPr>
          <w:color w:val="0070C0"/>
        </w:rPr>
        <w:t xml:space="preserve"> to </w:t>
      </w:r>
      <w:r w:rsidR="00AE3DE5" w:rsidRPr="001F4056">
        <w:rPr>
          <w:color w:val="0070C0"/>
        </w:rPr>
        <w:t xml:space="preserve">consider anchoring at the designated </w:t>
      </w:r>
      <w:r w:rsidR="00991602" w:rsidRPr="001F4056">
        <w:rPr>
          <w:color w:val="0070C0"/>
        </w:rPr>
        <w:t>anchorages and approved lay-up areas</w:t>
      </w:r>
      <w:r w:rsidR="00AE3DE5" w:rsidRPr="001F4056">
        <w:rPr>
          <w:color w:val="0070C0"/>
        </w:rPr>
        <w:t>.</w:t>
      </w:r>
      <w:r w:rsidR="00991602" w:rsidRPr="001F4056">
        <w:rPr>
          <w:color w:val="0070C0"/>
        </w:rPr>
        <w:t xml:space="preserve"> </w:t>
      </w:r>
      <w:r w:rsidR="00780D5E" w:rsidRPr="001F4056">
        <w:rPr>
          <w:color w:val="0070C0"/>
        </w:rPr>
        <w:t xml:space="preserve">The littoral States advised that as </w:t>
      </w:r>
      <w:r w:rsidR="00C20308" w:rsidRPr="001F4056">
        <w:rPr>
          <w:color w:val="0070C0"/>
        </w:rPr>
        <w:t>stated in IMO Circular SN1/</w:t>
      </w:r>
      <w:proofErr w:type="spellStart"/>
      <w:r w:rsidR="00C20308" w:rsidRPr="001F4056">
        <w:rPr>
          <w:color w:val="0070C0"/>
        </w:rPr>
        <w:t>Circ</w:t>
      </w:r>
      <w:proofErr w:type="spellEnd"/>
      <w:r w:rsidR="00C20308" w:rsidRPr="001F4056">
        <w:rPr>
          <w:color w:val="0070C0"/>
        </w:rPr>
        <w:t xml:space="preserve"> 282, vessels are not allowed to anchor in all areas of the Traffic Separation Schemes (TSS) of the Straits of Malacca and S</w:t>
      </w:r>
      <w:r w:rsidR="00312955" w:rsidRPr="001F4056">
        <w:rPr>
          <w:color w:val="0070C0"/>
        </w:rPr>
        <w:t>i</w:t>
      </w:r>
      <w:r w:rsidR="00C20308" w:rsidRPr="001F4056">
        <w:rPr>
          <w:color w:val="0070C0"/>
        </w:rPr>
        <w:t>ngapore</w:t>
      </w:r>
      <w:r w:rsidR="00312955" w:rsidRPr="001F4056">
        <w:rPr>
          <w:color w:val="0070C0"/>
        </w:rPr>
        <w:t>, as well as the landward limits of the TSS and approaches to the ports.</w:t>
      </w:r>
    </w:p>
    <w:p w14:paraId="02A7DC8B" w14:textId="77777777" w:rsidR="00F23E3F" w:rsidRDefault="00F23E3F" w:rsidP="00F23E3F">
      <w:pPr>
        <w:spacing w:after="0" w:line="240" w:lineRule="auto"/>
        <w:jc w:val="both"/>
      </w:pPr>
    </w:p>
    <w:p w14:paraId="01183BC6" w14:textId="60C5A9AF" w:rsidR="00F23E3F" w:rsidRPr="00C15046" w:rsidRDefault="00F23E3F" w:rsidP="00C15046">
      <w:pPr>
        <w:spacing w:after="0" w:line="240" w:lineRule="auto"/>
        <w:ind w:left="567" w:hanging="567"/>
        <w:jc w:val="both"/>
        <w:rPr>
          <w:b/>
          <w:bCs/>
        </w:rPr>
      </w:pPr>
      <w:r>
        <w:t>Q</w:t>
      </w:r>
      <w:r>
        <w:tab/>
      </w:r>
      <w:r w:rsidR="00FB2F15" w:rsidRPr="00C15046">
        <w:rPr>
          <w:b/>
          <w:bCs/>
        </w:rPr>
        <w:t xml:space="preserve">Are </w:t>
      </w:r>
      <w:r w:rsidRPr="00C15046">
        <w:rPr>
          <w:b/>
          <w:bCs/>
        </w:rPr>
        <w:t xml:space="preserve">there any commercial clauses that </w:t>
      </w:r>
      <w:r w:rsidR="00FB2F15" w:rsidRPr="00C15046">
        <w:rPr>
          <w:b/>
          <w:bCs/>
        </w:rPr>
        <w:t>INTERTANKO has produced for Members to consider</w:t>
      </w:r>
      <w:r w:rsidR="00C15046" w:rsidRPr="00C15046">
        <w:rPr>
          <w:b/>
          <w:bCs/>
        </w:rPr>
        <w:t xml:space="preserve"> for tankers affected by the JIT implementation in Singapore?</w:t>
      </w:r>
    </w:p>
    <w:p w14:paraId="050533AE" w14:textId="4D7E1533" w:rsidR="0821576C" w:rsidRDefault="0821576C" w:rsidP="00001E55">
      <w:pPr>
        <w:ind w:left="567" w:hanging="567"/>
        <w:jc w:val="both"/>
        <w:rPr>
          <w:rFonts w:ascii="Calibri" w:eastAsia="Calibri" w:hAnsi="Calibri" w:cs="Calibri"/>
          <w:color w:val="002060"/>
          <w:highlight w:val="yellow"/>
        </w:rPr>
      </w:pPr>
      <w:r>
        <w:t>A</w:t>
      </w:r>
      <w:r w:rsidR="00001E55">
        <w:tab/>
      </w:r>
      <w:r w:rsidR="354E4EC7" w:rsidRPr="00001E55">
        <w:rPr>
          <w:color w:val="0070C0"/>
        </w:rPr>
        <w:t>The Commercial and Market, Legal Committee as well as the Documentary Committee are reviewing INTERTANKO’s Emissions Reductions Clauses (aka Virtual Arrival) and considering how best to update them for the purposes of the JIT concept</w:t>
      </w:r>
      <w:r w:rsidR="00001E55" w:rsidRPr="00001E55">
        <w:rPr>
          <w:color w:val="0070C0"/>
        </w:rPr>
        <w:t>.</w:t>
      </w:r>
    </w:p>
    <w:p w14:paraId="66EBF9CF" w14:textId="35F3D281" w:rsidR="26DFFC41" w:rsidRDefault="26DFFC41" w:rsidP="26DFFC41">
      <w:pPr>
        <w:spacing w:after="0" w:line="240" w:lineRule="auto"/>
        <w:ind w:left="567" w:hanging="567"/>
        <w:jc w:val="both"/>
        <w:rPr>
          <w:color w:val="0070C0"/>
        </w:rPr>
      </w:pPr>
    </w:p>
    <w:p w14:paraId="22120885" w14:textId="749650FC" w:rsidR="003C1BA9" w:rsidRDefault="003C1BA9" w:rsidP="00D27C0E">
      <w:pPr>
        <w:spacing w:after="0" w:line="240" w:lineRule="auto"/>
        <w:jc w:val="both"/>
        <w:rPr>
          <w:rFonts w:cstheme="minorHAnsi"/>
        </w:rPr>
      </w:pPr>
    </w:p>
    <w:p w14:paraId="0506E1DE" w14:textId="28F07373" w:rsidR="00EE5EA9" w:rsidRDefault="00EE5EA9" w:rsidP="00D27C0E">
      <w:pPr>
        <w:spacing w:after="0" w:line="240" w:lineRule="auto"/>
        <w:jc w:val="both"/>
        <w:rPr>
          <w:rFonts w:cstheme="minorHAnsi"/>
        </w:rPr>
      </w:pPr>
      <w:r>
        <w:rPr>
          <w:rFonts w:cstheme="minorHAnsi"/>
        </w:rPr>
        <w:t xml:space="preserve">For queries and feedback, please email INTERTANKO’s Secretariat at </w:t>
      </w:r>
      <w:hyperlink r:id="rId15" w:history="1">
        <w:r w:rsidRPr="001C06F1">
          <w:rPr>
            <w:rStyle w:val="Hyperlink"/>
            <w:rFonts w:cstheme="minorHAnsi"/>
          </w:rPr>
          <w:t>singapore@intertanko.com</w:t>
        </w:r>
      </w:hyperlink>
      <w:r>
        <w:rPr>
          <w:rFonts w:cstheme="minorHAnsi"/>
        </w:rPr>
        <w:t>.</w:t>
      </w:r>
    </w:p>
    <w:p w14:paraId="732BA9C5" w14:textId="77777777" w:rsidR="00EE5EA9" w:rsidRPr="007466C2" w:rsidRDefault="00EE5EA9" w:rsidP="00D27C0E">
      <w:pPr>
        <w:spacing w:after="0" w:line="240" w:lineRule="auto"/>
        <w:jc w:val="both"/>
        <w:rPr>
          <w:rFonts w:cstheme="minorHAnsi"/>
        </w:rPr>
      </w:pPr>
    </w:p>
    <w:sectPr w:rsidR="00EE5EA9" w:rsidRPr="007466C2" w:rsidSect="004A132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9722" w14:textId="77777777" w:rsidR="00B12A00" w:rsidRDefault="00B12A00" w:rsidP="00566C6A">
      <w:pPr>
        <w:spacing w:after="0" w:line="240" w:lineRule="auto"/>
      </w:pPr>
      <w:r>
        <w:separator/>
      </w:r>
    </w:p>
  </w:endnote>
  <w:endnote w:type="continuationSeparator" w:id="0">
    <w:p w14:paraId="4253E2BB" w14:textId="77777777" w:rsidR="00B12A00" w:rsidRDefault="00B12A00" w:rsidP="00566C6A">
      <w:pPr>
        <w:spacing w:after="0" w:line="240" w:lineRule="auto"/>
      </w:pPr>
      <w:r>
        <w:continuationSeparator/>
      </w:r>
    </w:p>
  </w:endnote>
  <w:endnote w:type="continuationNotice" w:id="1">
    <w:p w14:paraId="2AFEE527" w14:textId="77777777" w:rsidR="00B12A00" w:rsidRDefault="00B12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638749"/>
      <w:docPartObj>
        <w:docPartGallery w:val="Page Numbers (Bottom of Page)"/>
        <w:docPartUnique/>
      </w:docPartObj>
    </w:sdtPr>
    <w:sdtEndPr/>
    <w:sdtContent>
      <w:sdt>
        <w:sdtPr>
          <w:id w:val="-1769616900"/>
          <w:docPartObj>
            <w:docPartGallery w:val="Page Numbers (Top of Page)"/>
            <w:docPartUnique/>
          </w:docPartObj>
        </w:sdtPr>
        <w:sdtEndPr/>
        <w:sdtContent>
          <w:p w14:paraId="17882759" w14:textId="77777777" w:rsidR="00625179" w:rsidRDefault="00625179" w:rsidP="00625179">
            <w:pPr>
              <w:pStyle w:val="Footer"/>
            </w:pPr>
          </w:p>
          <w:p w14:paraId="7FAD361C" w14:textId="4AB61708" w:rsidR="00625179" w:rsidRPr="005B2661" w:rsidRDefault="00625179" w:rsidP="00625179">
            <w:pPr>
              <w:pStyle w:val="Footer"/>
              <w:rPr>
                <w:i/>
                <w:iCs/>
              </w:rPr>
            </w:pPr>
            <w:r w:rsidRPr="005B2661">
              <w:rPr>
                <w:i/>
                <w:iCs/>
              </w:rPr>
              <w:t>Published on 27 Oct 2023</w:t>
            </w:r>
          </w:p>
          <w:p w14:paraId="21598EEC" w14:textId="49FD5A90" w:rsidR="00CC1D44" w:rsidRDefault="00CC1D44" w:rsidP="008C047F">
            <w:pPr>
              <w:pStyle w:val="Footer"/>
              <w:jc w:val="right"/>
            </w:pPr>
            <w:r w:rsidRPr="00CC1D44">
              <w:t xml:space="preserve">Page </w:t>
            </w:r>
            <w:r w:rsidRPr="00CC1D44">
              <w:rPr>
                <w:sz w:val="24"/>
                <w:szCs w:val="24"/>
              </w:rPr>
              <w:fldChar w:fldCharType="begin"/>
            </w:r>
            <w:r w:rsidRPr="00CC1D44">
              <w:instrText xml:space="preserve"> PAGE </w:instrText>
            </w:r>
            <w:r w:rsidRPr="00CC1D44">
              <w:rPr>
                <w:sz w:val="24"/>
                <w:szCs w:val="24"/>
              </w:rPr>
              <w:fldChar w:fldCharType="separate"/>
            </w:r>
            <w:r w:rsidRPr="00CC1D44">
              <w:rPr>
                <w:noProof/>
              </w:rPr>
              <w:t>2</w:t>
            </w:r>
            <w:r w:rsidRPr="00CC1D44">
              <w:rPr>
                <w:sz w:val="24"/>
                <w:szCs w:val="24"/>
              </w:rPr>
              <w:fldChar w:fldCharType="end"/>
            </w:r>
            <w:r w:rsidRPr="00CC1D44">
              <w:t xml:space="preserve"> of </w:t>
            </w:r>
            <w:r w:rsidR="0096200C">
              <w:fldChar w:fldCharType="begin"/>
            </w:r>
            <w:r w:rsidR="0096200C">
              <w:instrText xml:space="preserve"> NUMPAGES  </w:instrText>
            </w:r>
            <w:r w:rsidR="0096200C">
              <w:fldChar w:fldCharType="separate"/>
            </w:r>
            <w:r w:rsidRPr="00CC1D44">
              <w:rPr>
                <w:noProof/>
              </w:rPr>
              <w:t>2</w:t>
            </w:r>
            <w:r w:rsidR="0096200C">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42E44" w14:textId="77777777" w:rsidR="00B12A00" w:rsidRDefault="00B12A00" w:rsidP="00566C6A">
      <w:pPr>
        <w:spacing w:after="0" w:line="240" w:lineRule="auto"/>
      </w:pPr>
      <w:r>
        <w:separator/>
      </w:r>
    </w:p>
  </w:footnote>
  <w:footnote w:type="continuationSeparator" w:id="0">
    <w:p w14:paraId="7E95483C" w14:textId="77777777" w:rsidR="00B12A00" w:rsidRDefault="00B12A00" w:rsidP="00566C6A">
      <w:pPr>
        <w:spacing w:after="0" w:line="240" w:lineRule="auto"/>
      </w:pPr>
      <w:r>
        <w:continuationSeparator/>
      </w:r>
    </w:p>
  </w:footnote>
  <w:footnote w:type="continuationNotice" w:id="1">
    <w:p w14:paraId="0888AF67" w14:textId="77777777" w:rsidR="00B12A00" w:rsidRDefault="00B12A00">
      <w:pPr>
        <w:spacing w:after="0" w:line="240" w:lineRule="auto"/>
      </w:pPr>
    </w:p>
  </w:footnote>
  <w:footnote w:id="2">
    <w:p w14:paraId="330E08C1" w14:textId="4ACAE9FC" w:rsidR="003F2895" w:rsidRPr="00945527" w:rsidRDefault="003F2895" w:rsidP="003F2895">
      <w:pPr>
        <w:pStyle w:val="FootnoteText"/>
        <w:jc w:val="both"/>
        <w:rPr>
          <w:rFonts w:eastAsia="Times New Roman" w:cstheme="minorHAnsi"/>
          <w:iCs/>
          <w:sz w:val="18"/>
          <w:szCs w:val="18"/>
        </w:rPr>
      </w:pPr>
      <w:r w:rsidRPr="00945527">
        <w:rPr>
          <w:rStyle w:val="FootnoteReference"/>
          <w:sz w:val="18"/>
          <w:szCs w:val="18"/>
        </w:rPr>
        <w:footnoteRef/>
      </w:r>
      <w:r w:rsidRPr="00945527">
        <w:rPr>
          <w:sz w:val="18"/>
          <w:szCs w:val="18"/>
        </w:rPr>
        <w:t xml:space="preserve"> </w:t>
      </w:r>
      <w:r w:rsidRPr="00945527">
        <w:rPr>
          <w:rFonts w:eastAsia="MS Mincho" w:cstheme="minorHAnsi"/>
          <w:iCs/>
          <w:color w:val="000000"/>
          <w:sz w:val="18"/>
          <w:szCs w:val="18"/>
          <w:lang w:eastAsia="ja-JP"/>
        </w:rPr>
        <w:t xml:space="preserve">The JIT concept or ‘direct berthing’ </w:t>
      </w:r>
      <w:r w:rsidRPr="00945527">
        <w:rPr>
          <w:rFonts w:eastAsia="Times New Roman" w:cstheme="minorHAnsi"/>
          <w:iCs/>
          <w:sz w:val="18"/>
          <w:szCs w:val="18"/>
        </w:rPr>
        <w:t xml:space="preserve">aims to enhance the turnaround time of vessels in port and optimise planning of port resources and services by providing visibility of calling </w:t>
      </w:r>
      <w:proofErr w:type="gramStart"/>
      <w:r w:rsidRPr="00945527">
        <w:rPr>
          <w:rFonts w:eastAsia="Times New Roman" w:cstheme="minorHAnsi"/>
          <w:iCs/>
          <w:sz w:val="18"/>
          <w:szCs w:val="18"/>
        </w:rPr>
        <w:t>vessels</w:t>
      </w:r>
      <w:r>
        <w:rPr>
          <w:rFonts w:eastAsia="Times New Roman" w:cstheme="minorHAnsi"/>
          <w:iCs/>
          <w:sz w:val="18"/>
          <w:szCs w:val="18"/>
        </w:rPr>
        <w:t>’</w:t>
      </w:r>
      <w:proofErr w:type="gramEnd"/>
      <w:r w:rsidRPr="00945527">
        <w:rPr>
          <w:rFonts w:eastAsia="Times New Roman" w:cstheme="minorHAnsi"/>
          <w:iCs/>
          <w:sz w:val="18"/>
          <w:szCs w:val="18"/>
        </w:rPr>
        <w:t xml:space="preserve"> and port’s resources so that collaborative decision</w:t>
      </w:r>
      <w:r w:rsidR="009B10C9">
        <w:rPr>
          <w:rFonts w:eastAsia="Times New Roman" w:cstheme="minorHAnsi"/>
          <w:iCs/>
          <w:sz w:val="18"/>
          <w:szCs w:val="18"/>
        </w:rPr>
        <w:t>-</w:t>
      </w:r>
      <w:r w:rsidRPr="00945527">
        <w:rPr>
          <w:rFonts w:eastAsia="Times New Roman" w:cstheme="minorHAnsi"/>
          <w:iCs/>
          <w:sz w:val="18"/>
          <w:szCs w:val="18"/>
        </w:rPr>
        <w:t xml:space="preserve">making can take place in advance, electronically and in near real-time. Real time information on vessel arrival time at port, pilot boarding time on vessel and berthing time at terminal could be shared with port stakeholders (e.g., MPA, Immigration authority, shipping agents, ship Masters, terminal </w:t>
      </w:r>
      <w:proofErr w:type="gramStart"/>
      <w:r w:rsidRPr="00945527">
        <w:rPr>
          <w:rFonts w:eastAsia="Times New Roman" w:cstheme="minorHAnsi"/>
          <w:iCs/>
          <w:sz w:val="18"/>
          <w:szCs w:val="18"/>
        </w:rPr>
        <w:t>operators</w:t>
      </w:r>
      <w:proofErr w:type="gramEnd"/>
      <w:r w:rsidRPr="00945527">
        <w:rPr>
          <w:rFonts w:eastAsia="Times New Roman" w:cstheme="minorHAnsi"/>
          <w:iCs/>
          <w:sz w:val="18"/>
          <w:szCs w:val="18"/>
        </w:rPr>
        <w:t xml:space="preserve"> and service providers) to allow better coordination, planning and allocation of port resources. Likewise, availability of port resources (e.g., berth, pilot, tug, bunker, supplies and clearance) could be shared in advance so that calling vessels could adjust their sailing speed, </w:t>
      </w:r>
      <w:proofErr w:type="gramStart"/>
      <w:r w:rsidRPr="00945527">
        <w:rPr>
          <w:rFonts w:eastAsia="Times New Roman" w:cstheme="minorHAnsi"/>
          <w:iCs/>
          <w:sz w:val="18"/>
          <w:szCs w:val="18"/>
        </w:rPr>
        <w:t>route</w:t>
      </w:r>
      <w:proofErr w:type="gramEnd"/>
      <w:r w:rsidRPr="00945527">
        <w:rPr>
          <w:rFonts w:eastAsia="Times New Roman" w:cstheme="minorHAnsi"/>
          <w:iCs/>
          <w:sz w:val="18"/>
          <w:szCs w:val="18"/>
        </w:rPr>
        <w:t xml:space="preserve"> or time of arrival at various locations in port.</w:t>
      </w:r>
    </w:p>
    <w:p w14:paraId="3C72A868" w14:textId="77777777" w:rsidR="003F2895" w:rsidRPr="00945527" w:rsidRDefault="003F2895" w:rsidP="003F2895">
      <w:pPr>
        <w:pStyle w:val="FootnoteText"/>
        <w:jc w:val="both"/>
        <w:rPr>
          <w:rFonts w:cstheme="minorHAnsi"/>
          <w:sz w:val="18"/>
          <w:szCs w:val="18"/>
          <w:lang w:val="en-SG"/>
        </w:rPr>
      </w:pPr>
    </w:p>
  </w:footnote>
  <w:footnote w:id="3">
    <w:p w14:paraId="331CEF0A" w14:textId="77777777" w:rsidR="00E1369A" w:rsidRPr="004A46FD" w:rsidRDefault="00E1369A" w:rsidP="00E1369A">
      <w:pPr>
        <w:pStyle w:val="FootnoteText"/>
        <w:jc w:val="both"/>
        <w:rPr>
          <w:rFonts w:asciiTheme="minorHAnsi" w:hAnsiTheme="minorHAnsi" w:cstheme="minorHAnsi"/>
        </w:rPr>
      </w:pPr>
      <w:r w:rsidRPr="00945527">
        <w:rPr>
          <w:rStyle w:val="FootnoteReference"/>
          <w:sz w:val="18"/>
          <w:szCs w:val="18"/>
        </w:rPr>
        <w:footnoteRef/>
      </w:r>
      <w:r w:rsidRPr="00945527">
        <w:rPr>
          <w:sz w:val="18"/>
          <w:szCs w:val="18"/>
        </w:rPr>
        <w:t xml:space="preserve"> </w:t>
      </w:r>
      <w:r w:rsidRPr="00945527">
        <w:rPr>
          <w:rFonts w:cstheme="minorHAnsi"/>
          <w:sz w:val="18"/>
          <w:szCs w:val="18"/>
        </w:rPr>
        <w:t xml:space="preserve">The Single Window Port Clearance enables shipping companies to submit, track and receive approval for arriving and departing ships through a portal. The portal enabled 16 separate forms across multiple agencies pertaining to vessel, </w:t>
      </w:r>
      <w:proofErr w:type="gramStart"/>
      <w:r w:rsidRPr="00945527">
        <w:rPr>
          <w:rFonts w:cstheme="minorHAnsi"/>
          <w:sz w:val="18"/>
          <w:szCs w:val="18"/>
        </w:rPr>
        <w:t>immigration</w:t>
      </w:r>
      <w:proofErr w:type="gramEnd"/>
      <w:r w:rsidRPr="00945527">
        <w:rPr>
          <w:rFonts w:cstheme="minorHAnsi"/>
          <w:sz w:val="18"/>
          <w:szCs w:val="18"/>
        </w:rPr>
        <w:t xml:space="preserve"> and port health clearances to be consolidated into a single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4515420" w14:paraId="78925833" w14:textId="77777777" w:rsidTr="14515420">
      <w:trPr>
        <w:trHeight w:val="300"/>
      </w:trPr>
      <w:tc>
        <w:tcPr>
          <w:tcW w:w="3005" w:type="dxa"/>
        </w:tcPr>
        <w:p w14:paraId="68EBD9EE" w14:textId="3F3DE95F" w:rsidR="14515420" w:rsidRDefault="14515420" w:rsidP="14515420">
          <w:pPr>
            <w:pStyle w:val="Header"/>
            <w:ind w:left="-115"/>
          </w:pPr>
        </w:p>
      </w:tc>
      <w:tc>
        <w:tcPr>
          <w:tcW w:w="3005" w:type="dxa"/>
        </w:tcPr>
        <w:p w14:paraId="136B80C5" w14:textId="6BCDFC6D" w:rsidR="14515420" w:rsidRDefault="14515420" w:rsidP="14515420">
          <w:pPr>
            <w:pStyle w:val="Header"/>
            <w:jc w:val="center"/>
          </w:pPr>
        </w:p>
      </w:tc>
      <w:tc>
        <w:tcPr>
          <w:tcW w:w="3005" w:type="dxa"/>
        </w:tcPr>
        <w:p w14:paraId="3B65C33F" w14:textId="456A8964" w:rsidR="14515420" w:rsidRDefault="14515420" w:rsidP="14515420">
          <w:pPr>
            <w:pStyle w:val="Header"/>
            <w:ind w:right="-115"/>
            <w:jc w:val="right"/>
          </w:pPr>
        </w:p>
      </w:tc>
    </w:tr>
  </w:tbl>
  <w:p w14:paraId="5666AE12" w14:textId="46196E17" w:rsidR="00C05D2B" w:rsidRDefault="00C0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2423A"/>
    <w:multiLevelType w:val="hybridMultilevel"/>
    <w:tmpl w:val="1EFAA10A"/>
    <w:lvl w:ilvl="0" w:tplc="4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F541324"/>
    <w:multiLevelType w:val="hybridMultilevel"/>
    <w:tmpl w:val="E1C8350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816730863">
    <w:abstractNumId w:val="0"/>
  </w:num>
  <w:num w:numId="2" w16cid:durableId="178660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6A"/>
    <w:rsid w:val="00001E55"/>
    <w:rsid w:val="00002887"/>
    <w:rsid w:val="00004A45"/>
    <w:rsid w:val="00005AE0"/>
    <w:rsid w:val="0001109D"/>
    <w:rsid w:val="00032F71"/>
    <w:rsid w:val="00082749"/>
    <w:rsid w:val="000B05A1"/>
    <w:rsid w:val="000C1925"/>
    <w:rsid w:val="000F4E39"/>
    <w:rsid w:val="00114904"/>
    <w:rsid w:val="001264B4"/>
    <w:rsid w:val="001419BF"/>
    <w:rsid w:val="00161B35"/>
    <w:rsid w:val="00164194"/>
    <w:rsid w:val="001915EA"/>
    <w:rsid w:val="001959D9"/>
    <w:rsid w:val="001A143E"/>
    <w:rsid w:val="001A5CA1"/>
    <w:rsid w:val="001B0794"/>
    <w:rsid w:val="001C46F8"/>
    <w:rsid w:val="001E2081"/>
    <w:rsid w:val="001E7851"/>
    <w:rsid w:val="001F07F1"/>
    <w:rsid w:val="001F4056"/>
    <w:rsid w:val="001F72D0"/>
    <w:rsid w:val="0020683B"/>
    <w:rsid w:val="00214F0A"/>
    <w:rsid w:val="00234133"/>
    <w:rsid w:val="0023793D"/>
    <w:rsid w:val="00237F29"/>
    <w:rsid w:val="002454EC"/>
    <w:rsid w:val="00251365"/>
    <w:rsid w:val="00257A75"/>
    <w:rsid w:val="0026791F"/>
    <w:rsid w:val="00273A9C"/>
    <w:rsid w:val="002743A2"/>
    <w:rsid w:val="002B793A"/>
    <w:rsid w:val="002C5A12"/>
    <w:rsid w:val="002F6C8D"/>
    <w:rsid w:val="003073D3"/>
    <w:rsid w:val="0031075A"/>
    <w:rsid w:val="00310FC2"/>
    <w:rsid w:val="00312955"/>
    <w:rsid w:val="0031503A"/>
    <w:rsid w:val="0031595F"/>
    <w:rsid w:val="003234EB"/>
    <w:rsid w:val="003246BE"/>
    <w:rsid w:val="00364A99"/>
    <w:rsid w:val="0038386D"/>
    <w:rsid w:val="00384C18"/>
    <w:rsid w:val="00386443"/>
    <w:rsid w:val="003A6FA2"/>
    <w:rsid w:val="003C1BA9"/>
    <w:rsid w:val="003C2ADC"/>
    <w:rsid w:val="003D0A37"/>
    <w:rsid w:val="003F2895"/>
    <w:rsid w:val="004043DA"/>
    <w:rsid w:val="00410E40"/>
    <w:rsid w:val="004166EA"/>
    <w:rsid w:val="00456B32"/>
    <w:rsid w:val="00464AF3"/>
    <w:rsid w:val="0048615E"/>
    <w:rsid w:val="0049245A"/>
    <w:rsid w:val="00493668"/>
    <w:rsid w:val="004A1322"/>
    <w:rsid w:val="004A6A58"/>
    <w:rsid w:val="004D2158"/>
    <w:rsid w:val="004D636A"/>
    <w:rsid w:val="004D71D5"/>
    <w:rsid w:val="005021FD"/>
    <w:rsid w:val="00505CE0"/>
    <w:rsid w:val="0051191F"/>
    <w:rsid w:val="00515174"/>
    <w:rsid w:val="00516469"/>
    <w:rsid w:val="00522BCA"/>
    <w:rsid w:val="00523441"/>
    <w:rsid w:val="0053439A"/>
    <w:rsid w:val="00552845"/>
    <w:rsid w:val="00566074"/>
    <w:rsid w:val="00566C6A"/>
    <w:rsid w:val="00575C8A"/>
    <w:rsid w:val="005A0107"/>
    <w:rsid w:val="005A2EA4"/>
    <w:rsid w:val="005B0687"/>
    <w:rsid w:val="005B134F"/>
    <w:rsid w:val="005B2661"/>
    <w:rsid w:val="005C1053"/>
    <w:rsid w:val="005C5702"/>
    <w:rsid w:val="005E044B"/>
    <w:rsid w:val="005E6F85"/>
    <w:rsid w:val="00601469"/>
    <w:rsid w:val="00611041"/>
    <w:rsid w:val="0061409F"/>
    <w:rsid w:val="00625179"/>
    <w:rsid w:val="006360CE"/>
    <w:rsid w:val="00674F59"/>
    <w:rsid w:val="00675130"/>
    <w:rsid w:val="00676289"/>
    <w:rsid w:val="00687C4E"/>
    <w:rsid w:val="006B2064"/>
    <w:rsid w:val="006D0030"/>
    <w:rsid w:val="006D0D6E"/>
    <w:rsid w:val="00744F3B"/>
    <w:rsid w:val="007466C2"/>
    <w:rsid w:val="00752B63"/>
    <w:rsid w:val="007742F8"/>
    <w:rsid w:val="007757C1"/>
    <w:rsid w:val="00780D5E"/>
    <w:rsid w:val="00784575"/>
    <w:rsid w:val="007850C3"/>
    <w:rsid w:val="00796759"/>
    <w:rsid w:val="007B0914"/>
    <w:rsid w:val="007C2F3C"/>
    <w:rsid w:val="007E0557"/>
    <w:rsid w:val="007E7CDF"/>
    <w:rsid w:val="007F1E6D"/>
    <w:rsid w:val="0081119A"/>
    <w:rsid w:val="00812FCB"/>
    <w:rsid w:val="008146FA"/>
    <w:rsid w:val="00815F1B"/>
    <w:rsid w:val="00830C7A"/>
    <w:rsid w:val="008420AF"/>
    <w:rsid w:val="0084256D"/>
    <w:rsid w:val="008824D6"/>
    <w:rsid w:val="0088598D"/>
    <w:rsid w:val="00885C5E"/>
    <w:rsid w:val="00893017"/>
    <w:rsid w:val="00893EE9"/>
    <w:rsid w:val="008B70E2"/>
    <w:rsid w:val="008C047F"/>
    <w:rsid w:val="008E228B"/>
    <w:rsid w:val="008E3319"/>
    <w:rsid w:val="009153F0"/>
    <w:rsid w:val="00923268"/>
    <w:rsid w:val="009238D2"/>
    <w:rsid w:val="0093444A"/>
    <w:rsid w:val="00936283"/>
    <w:rsid w:val="00967847"/>
    <w:rsid w:val="00974039"/>
    <w:rsid w:val="009904DC"/>
    <w:rsid w:val="00991602"/>
    <w:rsid w:val="00997B3B"/>
    <w:rsid w:val="009A3868"/>
    <w:rsid w:val="009A6A5B"/>
    <w:rsid w:val="009B10C9"/>
    <w:rsid w:val="009B4359"/>
    <w:rsid w:val="009B5DEC"/>
    <w:rsid w:val="009C74F8"/>
    <w:rsid w:val="009D1E97"/>
    <w:rsid w:val="00A14990"/>
    <w:rsid w:val="00A3185E"/>
    <w:rsid w:val="00A36388"/>
    <w:rsid w:val="00A37F6B"/>
    <w:rsid w:val="00A45480"/>
    <w:rsid w:val="00A96B6B"/>
    <w:rsid w:val="00AA13AA"/>
    <w:rsid w:val="00AA416C"/>
    <w:rsid w:val="00AC1704"/>
    <w:rsid w:val="00AC3C3B"/>
    <w:rsid w:val="00AE2AAF"/>
    <w:rsid w:val="00AE3DE5"/>
    <w:rsid w:val="00AF6F6A"/>
    <w:rsid w:val="00B12A00"/>
    <w:rsid w:val="00B1486D"/>
    <w:rsid w:val="00B21873"/>
    <w:rsid w:val="00B35F97"/>
    <w:rsid w:val="00B37C14"/>
    <w:rsid w:val="00B516E0"/>
    <w:rsid w:val="00B62278"/>
    <w:rsid w:val="00B64C69"/>
    <w:rsid w:val="00B75DF9"/>
    <w:rsid w:val="00BA32AC"/>
    <w:rsid w:val="00BB48E9"/>
    <w:rsid w:val="00BD1FA8"/>
    <w:rsid w:val="00C05D2B"/>
    <w:rsid w:val="00C15046"/>
    <w:rsid w:val="00C20308"/>
    <w:rsid w:val="00C211E5"/>
    <w:rsid w:val="00C419CB"/>
    <w:rsid w:val="00C42856"/>
    <w:rsid w:val="00C57D1A"/>
    <w:rsid w:val="00C65C7E"/>
    <w:rsid w:val="00C80CC2"/>
    <w:rsid w:val="00C86A7B"/>
    <w:rsid w:val="00CB28D2"/>
    <w:rsid w:val="00CB6065"/>
    <w:rsid w:val="00CC1D44"/>
    <w:rsid w:val="00CD1DB7"/>
    <w:rsid w:val="00CF5F64"/>
    <w:rsid w:val="00D02EA1"/>
    <w:rsid w:val="00D02F36"/>
    <w:rsid w:val="00D07707"/>
    <w:rsid w:val="00D20423"/>
    <w:rsid w:val="00D24EA3"/>
    <w:rsid w:val="00D27C0E"/>
    <w:rsid w:val="00D44035"/>
    <w:rsid w:val="00D53161"/>
    <w:rsid w:val="00D53E4B"/>
    <w:rsid w:val="00D57779"/>
    <w:rsid w:val="00D6794D"/>
    <w:rsid w:val="00D74FF6"/>
    <w:rsid w:val="00D8106F"/>
    <w:rsid w:val="00D81BF3"/>
    <w:rsid w:val="00D851E7"/>
    <w:rsid w:val="00DB28B2"/>
    <w:rsid w:val="00DB3E94"/>
    <w:rsid w:val="00DC2C85"/>
    <w:rsid w:val="00E0314E"/>
    <w:rsid w:val="00E1288F"/>
    <w:rsid w:val="00E12D90"/>
    <w:rsid w:val="00E1369A"/>
    <w:rsid w:val="00E357F0"/>
    <w:rsid w:val="00E415AF"/>
    <w:rsid w:val="00E64A3E"/>
    <w:rsid w:val="00E977B3"/>
    <w:rsid w:val="00EA5366"/>
    <w:rsid w:val="00EA5C76"/>
    <w:rsid w:val="00EB3087"/>
    <w:rsid w:val="00EC1386"/>
    <w:rsid w:val="00ED68FF"/>
    <w:rsid w:val="00EE3253"/>
    <w:rsid w:val="00EE5EA9"/>
    <w:rsid w:val="00EF253E"/>
    <w:rsid w:val="00EF262C"/>
    <w:rsid w:val="00EF4755"/>
    <w:rsid w:val="00F17098"/>
    <w:rsid w:val="00F2037E"/>
    <w:rsid w:val="00F20DD8"/>
    <w:rsid w:val="00F22313"/>
    <w:rsid w:val="00F23E3F"/>
    <w:rsid w:val="00F3091D"/>
    <w:rsid w:val="00F320B4"/>
    <w:rsid w:val="00F34E5E"/>
    <w:rsid w:val="00F92559"/>
    <w:rsid w:val="00F93688"/>
    <w:rsid w:val="00FA332D"/>
    <w:rsid w:val="00FA510D"/>
    <w:rsid w:val="00FB2F15"/>
    <w:rsid w:val="00FB714C"/>
    <w:rsid w:val="00FC2CAE"/>
    <w:rsid w:val="00FF4396"/>
    <w:rsid w:val="0821576C"/>
    <w:rsid w:val="0C8ABC3E"/>
    <w:rsid w:val="14515420"/>
    <w:rsid w:val="226BA303"/>
    <w:rsid w:val="26DFFC41"/>
    <w:rsid w:val="354E4EC7"/>
    <w:rsid w:val="47B15CE6"/>
    <w:rsid w:val="4D4E3E6B"/>
    <w:rsid w:val="54C8CCC5"/>
    <w:rsid w:val="71E896D3"/>
    <w:rsid w:val="7ADF197E"/>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25B1"/>
  <w15:chartTrackingRefBased/>
  <w15:docId w15:val="{09536B02-7649-4088-B5A6-61BF06CE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C6A"/>
    <w:pPr>
      <w:autoSpaceDE w:val="0"/>
      <w:autoSpaceDN w:val="0"/>
      <w:adjustRightInd w:val="0"/>
      <w:spacing w:after="0" w:line="240" w:lineRule="auto"/>
    </w:pPr>
    <w:rPr>
      <w:rFonts w:ascii="Calibri" w:hAnsi="Calibri" w:cs="Calibri"/>
      <w:color w:val="000000"/>
      <w:kern w:val="0"/>
      <w:sz w:val="24"/>
      <w:szCs w:val="24"/>
    </w:rPr>
  </w:style>
  <w:style w:type="paragraph" w:styleId="FootnoteText">
    <w:name w:val="footnote text"/>
    <w:basedOn w:val="Normal"/>
    <w:link w:val="FootnoteTextChar"/>
    <w:uiPriority w:val="99"/>
    <w:semiHidden/>
    <w:unhideWhenUsed/>
    <w:rsid w:val="00566C6A"/>
    <w:pPr>
      <w:spacing w:after="0" w:line="240" w:lineRule="auto"/>
    </w:pPr>
    <w:rPr>
      <w:rFonts w:ascii="Verdana" w:eastAsia="SimSun" w:hAnsi="Verdana"/>
      <w:kern w:val="0"/>
      <w:sz w:val="20"/>
      <w:szCs w:val="20"/>
      <w:lang w:val="en-GB"/>
      <w14:ligatures w14:val="none"/>
    </w:rPr>
  </w:style>
  <w:style w:type="character" w:customStyle="1" w:styleId="FootnoteTextChar">
    <w:name w:val="Footnote Text Char"/>
    <w:basedOn w:val="DefaultParagraphFont"/>
    <w:link w:val="FootnoteText"/>
    <w:uiPriority w:val="99"/>
    <w:semiHidden/>
    <w:rsid w:val="00566C6A"/>
    <w:rPr>
      <w:rFonts w:ascii="Verdana" w:eastAsia="SimSun" w:hAnsi="Verdana"/>
      <w:kern w:val="0"/>
      <w:sz w:val="20"/>
      <w:szCs w:val="20"/>
      <w:lang w:val="en-GB"/>
      <w14:ligatures w14:val="none"/>
    </w:rPr>
  </w:style>
  <w:style w:type="character" w:styleId="FootnoteReference">
    <w:name w:val="footnote reference"/>
    <w:basedOn w:val="DefaultParagraphFont"/>
    <w:uiPriority w:val="99"/>
    <w:semiHidden/>
    <w:unhideWhenUsed/>
    <w:rsid w:val="00566C6A"/>
    <w:rPr>
      <w:vertAlign w:val="superscript"/>
    </w:rPr>
  </w:style>
  <w:style w:type="character" w:styleId="Hyperlink">
    <w:name w:val="Hyperlink"/>
    <w:basedOn w:val="DefaultParagraphFont"/>
    <w:uiPriority w:val="99"/>
    <w:unhideWhenUsed/>
    <w:rsid w:val="00EC1386"/>
    <w:rPr>
      <w:color w:val="0563C1" w:themeColor="hyperlink"/>
      <w:u w:val="single"/>
    </w:rPr>
  </w:style>
  <w:style w:type="character" w:styleId="UnresolvedMention">
    <w:name w:val="Unresolved Mention"/>
    <w:basedOn w:val="DefaultParagraphFont"/>
    <w:uiPriority w:val="99"/>
    <w:semiHidden/>
    <w:unhideWhenUsed/>
    <w:rsid w:val="00EC1386"/>
    <w:rPr>
      <w:color w:val="605E5C"/>
      <w:shd w:val="clear" w:color="auto" w:fill="E1DFDD"/>
    </w:rPr>
  </w:style>
  <w:style w:type="character" w:styleId="CommentReference">
    <w:name w:val="annotation reference"/>
    <w:basedOn w:val="DefaultParagraphFont"/>
    <w:uiPriority w:val="99"/>
    <w:semiHidden/>
    <w:unhideWhenUsed/>
    <w:rsid w:val="00C86A7B"/>
    <w:rPr>
      <w:sz w:val="16"/>
      <w:szCs w:val="16"/>
    </w:rPr>
  </w:style>
  <w:style w:type="paragraph" w:styleId="CommentText">
    <w:name w:val="annotation text"/>
    <w:basedOn w:val="Normal"/>
    <w:link w:val="CommentTextChar"/>
    <w:uiPriority w:val="99"/>
    <w:unhideWhenUsed/>
    <w:rsid w:val="00C86A7B"/>
    <w:pPr>
      <w:spacing w:line="240" w:lineRule="auto"/>
    </w:pPr>
    <w:rPr>
      <w:sz w:val="20"/>
      <w:szCs w:val="20"/>
    </w:rPr>
  </w:style>
  <w:style w:type="character" w:customStyle="1" w:styleId="CommentTextChar">
    <w:name w:val="Comment Text Char"/>
    <w:basedOn w:val="DefaultParagraphFont"/>
    <w:link w:val="CommentText"/>
    <w:uiPriority w:val="99"/>
    <w:rsid w:val="00C86A7B"/>
    <w:rPr>
      <w:sz w:val="20"/>
      <w:szCs w:val="20"/>
    </w:rPr>
  </w:style>
  <w:style w:type="paragraph" w:styleId="CommentSubject">
    <w:name w:val="annotation subject"/>
    <w:basedOn w:val="CommentText"/>
    <w:next w:val="CommentText"/>
    <w:link w:val="CommentSubjectChar"/>
    <w:uiPriority w:val="99"/>
    <w:semiHidden/>
    <w:unhideWhenUsed/>
    <w:rsid w:val="00C86A7B"/>
    <w:rPr>
      <w:b/>
      <w:bCs/>
    </w:rPr>
  </w:style>
  <w:style w:type="character" w:customStyle="1" w:styleId="CommentSubjectChar">
    <w:name w:val="Comment Subject Char"/>
    <w:basedOn w:val="CommentTextChar"/>
    <w:link w:val="CommentSubject"/>
    <w:uiPriority w:val="99"/>
    <w:semiHidden/>
    <w:rsid w:val="00C86A7B"/>
    <w:rPr>
      <w:b/>
      <w:bCs/>
      <w:sz w:val="20"/>
      <w:szCs w:val="20"/>
    </w:rPr>
  </w:style>
  <w:style w:type="character" w:styleId="Mention">
    <w:name w:val="Mention"/>
    <w:basedOn w:val="DefaultParagraphFont"/>
    <w:uiPriority w:val="99"/>
    <w:unhideWhenUsed/>
    <w:rsid w:val="00310FC2"/>
    <w:rPr>
      <w:color w:val="2B579A"/>
      <w:shd w:val="clear" w:color="auto" w:fill="E1DFDD"/>
    </w:rPr>
  </w:style>
  <w:style w:type="paragraph" w:styleId="Header">
    <w:name w:val="header"/>
    <w:basedOn w:val="Normal"/>
    <w:link w:val="HeaderChar"/>
    <w:uiPriority w:val="99"/>
    <w:unhideWhenUsed/>
    <w:rsid w:val="0050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1FD"/>
  </w:style>
  <w:style w:type="paragraph" w:styleId="Footer">
    <w:name w:val="footer"/>
    <w:basedOn w:val="Normal"/>
    <w:link w:val="FooterChar"/>
    <w:uiPriority w:val="99"/>
    <w:unhideWhenUsed/>
    <w:rsid w:val="00502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1FD"/>
  </w:style>
  <w:style w:type="paragraph" w:styleId="Revision">
    <w:name w:val="Revision"/>
    <w:hidden/>
    <w:uiPriority w:val="99"/>
    <w:semiHidden/>
    <w:rsid w:val="00784575"/>
    <w:pPr>
      <w:spacing w:after="0" w:line="240" w:lineRule="auto"/>
    </w:pPr>
  </w:style>
  <w:style w:type="table" w:styleId="TableGrid">
    <w:name w:val="Table Grid"/>
    <w:basedOn w:val="TableNormal"/>
    <w:uiPriority w:val="59"/>
    <w:rsid w:val="00C05D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6964">
      <w:bodyDiv w:val="1"/>
      <w:marLeft w:val="0"/>
      <w:marRight w:val="0"/>
      <w:marTop w:val="0"/>
      <w:marBottom w:val="0"/>
      <w:divBdr>
        <w:top w:val="none" w:sz="0" w:space="0" w:color="auto"/>
        <w:left w:val="none" w:sz="0" w:space="0" w:color="auto"/>
        <w:bottom w:val="none" w:sz="0" w:space="0" w:color="auto"/>
        <w:right w:val="none" w:sz="0" w:space="0" w:color="auto"/>
      </w:divBdr>
    </w:div>
    <w:div w:id="148987553">
      <w:bodyDiv w:val="1"/>
      <w:marLeft w:val="0"/>
      <w:marRight w:val="0"/>
      <w:marTop w:val="0"/>
      <w:marBottom w:val="0"/>
      <w:divBdr>
        <w:top w:val="none" w:sz="0" w:space="0" w:color="auto"/>
        <w:left w:val="none" w:sz="0" w:space="0" w:color="auto"/>
        <w:bottom w:val="none" w:sz="0" w:space="0" w:color="auto"/>
        <w:right w:val="none" w:sz="0" w:space="0" w:color="auto"/>
      </w:divBdr>
    </w:div>
    <w:div w:id="758797890">
      <w:bodyDiv w:val="1"/>
      <w:marLeft w:val="0"/>
      <w:marRight w:val="0"/>
      <w:marTop w:val="0"/>
      <w:marBottom w:val="0"/>
      <w:divBdr>
        <w:top w:val="none" w:sz="0" w:space="0" w:color="auto"/>
        <w:left w:val="none" w:sz="0" w:space="0" w:color="auto"/>
        <w:bottom w:val="none" w:sz="0" w:space="0" w:color="auto"/>
        <w:right w:val="none" w:sz="0" w:space="0" w:color="auto"/>
      </w:divBdr>
    </w:div>
    <w:div w:id="834805307">
      <w:bodyDiv w:val="1"/>
      <w:marLeft w:val="0"/>
      <w:marRight w:val="0"/>
      <w:marTop w:val="0"/>
      <w:marBottom w:val="0"/>
      <w:divBdr>
        <w:top w:val="none" w:sz="0" w:space="0" w:color="auto"/>
        <w:left w:val="none" w:sz="0" w:space="0" w:color="auto"/>
        <w:bottom w:val="none" w:sz="0" w:space="0" w:color="auto"/>
        <w:right w:val="none" w:sz="0" w:space="0" w:color="auto"/>
      </w:divBdr>
    </w:div>
    <w:div w:id="1388843408">
      <w:bodyDiv w:val="1"/>
      <w:marLeft w:val="0"/>
      <w:marRight w:val="0"/>
      <w:marTop w:val="0"/>
      <w:marBottom w:val="0"/>
      <w:divBdr>
        <w:top w:val="none" w:sz="0" w:space="0" w:color="auto"/>
        <w:left w:val="none" w:sz="0" w:space="0" w:color="auto"/>
        <w:bottom w:val="none" w:sz="0" w:space="0" w:color="auto"/>
        <w:right w:val="none" w:sz="0" w:space="0" w:color="auto"/>
      </w:divBdr>
    </w:div>
    <w:div w:id="1663660201">
      <w:bodyDiv w:val="1"/>
      <w:marLeft w:val="0"/>
      <w:marRight w:val="0"/>
      <w:marTop w:val="0"/>
      <w:marBottom w:val="0"/>
      <w:divBdr>
        <w:top w:val="none" w:sz="0" w:space="0" w:color="auto"/>
        <w:left w:val="none" w:sz="0" w:space="0" w:color="auto"/>
        <w:bottom w:val="none" w:sz="0" w:space="0" w:color="auto"/>
        <w:right w:val="none" w:sz="0" w:space="0" w:color="auto"/>
      </w:divBdr>
    </w:div>
    <w:div w:id="1913469608">
      <w:bodyDiv w:val="1"/>
      <w:marLeft w:val="0"/>
      <w:marRight w:val="0"/>
      <w:marTop w:val="0"/>
      <w:marBottom w:val="0"/>
      <w:divBdr>
        <w:top w:val="none" w:sz="0" w:space="0" w:color="auto"/>
        <w:left w:val="none" w:sz="0" w:space="0" w:color="auto"/>
        <w:bottom w:val="none" w:sz="0" w:space="0" w:color="auto"/>
        <w:right w:val="none" w:sz="0" w:space="0" w:color="auto"/>
      </w:divBdr>
    </w:div>
    <w:div w:id="20514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tanko.com/images/topics-issues/environment/2023/Malaysia-Tompok_Utara_layup_and_anchorag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tertanko.com/images/topics-issues/environment/2023/Anchorages_in_Sungai_Udang_and_Malacca_port_limi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tanko.com/images/topics-issues/environment/2023/Anchorages_in_Indonesia_Riau_Islands.pdf" TargetMode="External"/><Relationship Id="rId5" Type="http://schemas.openxmlformats.org/officeDocument/2006/relationships/styles" Target="styles.xml"/><Relationship Id="rId15" Type="http://schemas.openxmlformats.org/officeDocument/2006/relationships/hyperlink" Target="mailto:singapore@intertanko.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pa.gov.sg/media-centre/details/measures-to-optimise-anchorage-usage-in-the-singapo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0F1B85007D446B09AD19868A48668" ma:contentTypeVersion="17" ma:contentTypeDescription="Create a new document." ma:contentTypeScope="" ma:versionID="966eb42a0d33eb24e11d0d6eac932129">
  <xsd:schema xmlns:xsd="http://www.w3.org/2001/XMLSchema" xmlns:xs="http://www.w3.org/2001/XMLSchema" xmlns:p="http://schemas.microsoft.com/office/2006/metadata/properties" xmlns:ns2="6a20e7ac-7f74-4853-9820-9c01b8e139f8" xmlns:ns3="23916940-a2f9-4575-8a24-ee119e75de3f" targetNamespace="http://schemas.microsoft.com/office/2006/metadata/properties" ma:root="true" ma:fieldsID="532eebcd0cf90893415fb7c3d12b9f0a" ns2:_="" ns3:_="">
    <xsd:import namespace="6a20e7ac-7f74-4853-9820-9c01b8e139f8"/>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e7ac-7f74-4853-9820-9c01b8e13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6CA2F-85A0-4B61-AA0E-3F29DF373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e7ac-7f74-4853-9820-9c01b8e139f8"/>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61242-60AA-4019-AB7D-3BA1D4CB2566}">
  <ds:schemaRefs>
    <ds:schemaRef ds:uri="http://schemas.microsoft.com/sharepoint/v3/contenttype/forms"/>
  </ds:schemaRefs>
</ds:datastoreItem>
</file>

<file path=customXml/itemProps3.xml><?xml version="1.0" encoding="utf-8"?>
<ds:datastoreItem xmlns:ds="http://schemas.openxmlformats.org/officeDocument/2006/customXml" ds:itemID="{6AF6B2AE-56FC-4CEB-9B4C-EB0034EA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2566</Words>
  <Characters>14631</Characters>
  <Application>Microsoft Office Word</Application>
  <DocSecurity>4</DocSecurity>
  <Lines>121</Lines>
  <Paragraphs>34</Paragraphs>
  <ScaleCrop>false</ScaleCrop>
  <Company/>
  <LinksUpToDate>false</LinksUpToDate>
  <CharactersWithSpaces>17163</CharactersWithSpaces>
  <SharedDoc>false</SharedDoc>
  <HLinks>
    <vt:vector size="30" baseType="variant">
      <vt:variant>
        <vt:i4>3145755</vt:i4>
      </vt:variant>
      <vt:variant>
        <vt:i4>12</vt:i4>
      </vt:variant>
      <vt:variant>
        <vt:i4>0</vt:i4>
      </vt:variant>
      <vt:variant>
        <vt:i4>5</vt:i4>
      </vt:variant>
      <vt:variant>
        <vt:lpwstr>mailto:singapore@intertanko.com</vt:lpwstr>
      </vt:variant>
      <vt:variant>
        <vt:lpwstr/>
      </vt:variant>
      <vt:variant>
        <vt:i4>3604516</vt:i4>
      </vt:variant>
      <vt:variant>
        <vt:i4>9</vt:i4>
      </vt:variant>
      <vt:variant>
        <vt:i4>0</vt:i4>
      </vt:variant>
      <vt:variant>
        <vt:i4>5</vt:i4>
      </vt:variant>
      <vt:variant>
        <vt:lpwstr>https://www.mpa.gov.sg/media-centre/details/measures-to-optimise-anchorage-usage-in-the-singapore-port</vt:lpwstr>
      </vt:variant>
      <vt:variant>
        <vt:lpwstr/>
      </vt:variant>
      <vt:variant>
        <vt:i4>3801213</vt:i4>
      </vt:variant>
      <vt:variant>
        <vt:i4>6</vt:i4>
      </vt:variant>
      <vt:variant>
        <vt:i4>0</vt:i4>
      </vt:variant>
      <vt:variant>
        <vt:i4>5</vt:i4>
      </vt:variant>
      <vt:variant>
        <vt:lpwstr>https://www.intertanko.com/images/topics-issues/environment/2023/Malaysia-Tompok_Utara_layup_and_anchorage.pdf</vt:lpwstr>
      </vt:variant>
      <vt:variant>
        <vt:lpwstr/>
      </vt:variant>
      <vt:variant>
        <vt:i4>4391027</vt:i4>
      </vt:variant>
      <vt:variant>
        <vt:i4>3</vt:i4>
      </vt:variant>
      <vt:variant>
        <vt:i4>0</vt:i4>
      </vt:variant>
      <vt:variant>
        <vt:i4>5</vt:i4>
      </vt:variant>
      <vt:variant>
        <vt:lpwstr>https://www.intertanko.com/images/topics-issues/environment/2023/Anchorages_in_Sungai_Udang_and_Malacca_port_limit.pdf</vt:lpwstr>
      </vt:variant>
      <vt:variant>
        <vt:lpwstr/>
      </vt:variant>
      <vt:variant>
        <vt:i4>4259916</vt:i4>
      </vt:variant>
      <vt:variant>
        <vt:i4>0</vt:i4>
      </vt:variant>
      <vt:variant>
        <vt:i4>0</vt:i4>
      </vt:variant>
      <vt:variant>
        <vt:i4>5</vt:i4>
      </vt:variant>
      <vt:variant>
        <vt:lpwstr>https://www.intertanko.com/images/topics-issues/environment/2023/Anchorages_in_Indonesia_Riau_Islands.pdf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Elfian Harun</dc:creator>
  <cp:keywords/>
  <dc:description/>
  <cp:lastModifiedBy>Elfian Harun</cp:lastModifiedBy>
  <cp:revision>225</cp:revision>
  <cp:lastPrinted>2023-10-27T06:27:00Z</cp:lastPrinted>
  <dcterms:created xsi:type="dcterms:W3CDTF">2023-08-29T20:50:00Z</dcterms:created>
  <dcterms:modified xsi:type="dcterms:W3CDTF">2023-10-29T21:58:00Z</dcterms:modified>
</cp:coreProperties>
</file>