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BD25" w14:textId="77777777" w:rsidR="00EB6D01" w:rsidRPr="001976BF" w:rsidRDefault="00EB6D01" w:rsidP="00EB6D01">
      <w:pPr>
        <w:jc w:val="center"/>
      </w:pPr>
      <w:r>
        <w:rPr>
          <w:noProof/>
          <w:lang w:eastAsia="en-GB"/>
        </w:rPr>
        <w:drawing>
          <wp:inline distT="0" distB="0" distL="0" distR="0" wp14:anchorId="6C82DBBB" wp14:editId="733494E9">
            <wp:extent cx="880110" cy="517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14:paraId="7FD614A5" w14:textId="77777777" w:rsidR="00EB6D01" w:rsidRDefault="00EB6D01" w:rsidP="00EB6D01">
      <w:pPr>
        <w:jc w:val="center"/>
        <w:rPr>
          <w:rFonts w:cs="Arial"/>
          <w:b/>
        </w:rPr>
      </w:pPr>
      <w:r>
        <w:rPr>
          <w:noProof/>
          <w:lang w:eastAsia="en-GB"/>
        </w:rPr>
        <w:drawing>
          <wp:inline distT="0" distB="0" distL="0" distR="0" wp14:anchorId="434191C6" wp14:editId="45823EC2">
            <wp:extent cx="2562225" cy="31051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14:paraId="52E306D6" w14:textId="77777777" w:rsidR="00EB6D01" w:rsidRPr="004502E9" w:rsidRDefault="00EB6D01" w:rsidP="00EB6D01">
      <w:pPr>
        <w:pStyle w:val="Heading1"/>
        <w:spacing w:before="120"/>
        <w:jc w:val="center"/>
        <w:rPr>
          <w:rFonts w:asciiTheme="minorHAnsi" w:hAnsiTheme="minorHAnsi" w:cstheme="minorHAnsi"/>
          <w:b w:val="0"/>
          <w:bCs/>
          <w:sz w:val="28"/>
          <w:szCs w:val="22"/>
        </w:rPr>
      </w:pPr>
      <w:r w:rsidRPr="004502E9">
        <w:rPr>
          <w:rFonts w:asciiTheme="minorHAnsi" w:hAnsiTheme="minorHAnsi" w:cstheme="minorHAnsi"/>
          <w:b w:val="0"/>
          <w:bCs/>
          <w:sz w:val="28"/>
          <w:szCs w:val="22"/>
        </w:rPr>
        <w:t>Terms of Reference</w:t>
      </w:r>
    </w:p>
    <w:p w14:paraId="43532422" w14:textId="77777777" w:rsidR="004502E9" w:rsidRPr="004502E9" w:rsidRDefault="004502E9" w:rsidP="004502E9"/>
    <w:p w14:paraId="6A8A142F" w14:textId="72C34F8F" w:rsidR="00EB6D01" w:rsidRPr="00F02574" w:rsidRDefault="00EB6D01" w:rsidP="00EB6D01">
      <w:pPr>
        <w:pStyle w:val="Title"/>
        <w:spacing w:after="0"/>
        <w:jc w:val="center"/>
        <w:rPr>
          <w:sz w:val="44"/>
          <w:szCs w:val="44"/>
        </w:rPr>
      </w:pPr>
      <w:r>
        <w:rPr>
          <w:sz w:val="44"/>
          <w:szCs w:val="44"/>
        </w:rPr>
        <w:t>Human Element in Shipping Co</w:t>
      </w:r>
      <w:r w:rsidRPr="00F02574">
        <w:rPr>
          <w:sz w:val="44"/>
          <w:szCs w:val="44"/>
        </w:rPr>
        <w:t>mmittee</w:t>
      </w:r>
    </w:p>
    <w:p w14:paraId="00B965B2" w14:textId="77777777" w:rsidR="006A5461" w:rsidRPr="006A5461" w:rsidRDefault="006A5461" w:rsidP="003926B7">
      <w:pPr>
        <w:spacing w:after="60" w:line="276" w:lineRule="auto"/>
        <w:jc w:val="both"/>
        <w:rPr>
          <w:rFonts w:ascii="Calibri" w:hAnsi="Calibri" w:cs="Arial"/>
          <w:b/>
          <w:bCs/>
        </w:rPr>
      </w:pPr>
    </w:p>
    <w:p w14:paraId="13853F39" w14:textId="629B73E1" w:rsidR="00D96AF7" w:rsidRPr="00465F46" w:rsidRDefault="00D96AF7" w:rsidP="003926B7">
      <w:pPr>
        <w:pStyle w:val="ListParagraph"/>
        <w:numPr>
          <w:ilvl w:val="0"/>
          <w:numId w:val="1"/>
        </w:numPr>
        <w:tabs>
          <w:tab w:val="clear" w:pos="567"/>
          <w:tab w:val="num" w:pos="709"/>
        </w:tabs>
        <w:spacing w:after="60" w:line="276" w:lineRule="auto"/>
        <w:ind w:left="709" w:hanging="709"/>
        <w:contextualSpacing w:val="0"/>
        <w:jc w:val="both"/>
        <w:rPr>
          <w:rFonts w:ascii="Calibri" w:hAnsi="Calibri" w:cs="Arial"/>
          <w:b/>
          <w:bCs/>
        </w:rPr>
      </w:pPr>
      <w:r w:rsidRPr="72EE27FD">
        <w:rPr>
          <w:rFonts w:ascii="Calibri" w:hAnsi="Calibri" w:cs="Arial"/>
          <w:b/>
          <w:bCs/>
        </w:rPr>
        <w:t>AIMS AND OBJECTIVES</w:t>
      </w:r>
    </w:p>
    <w:p w14:paraId="5539AB36" w14:textId="4F46E0BC" w:rsidR="00FA37C1" w:rsidRPr="00FA37C1" w:rsidRDefault="00FA37C1" w:rsidP="003926B7">
      <w:pPr>
        <w:tabs>
          <w:tab w:val="num" w:pos="284"/>
        </w:tabs>
        <w:spacing w:after="60" w:line="276" w:lineRule="auto"/>
        <w:jc w:val="both"/>
        <w:rPr>
          <w:rFonts w:ascii="Calibri" w:hAnsi="Calibri" w:cs="Arial"/>
        </w:rPr>
      </w:pPr>
      <w:r w:rsidRPr="00FA37C1">
        <w:rPr>
          <w:rFonts w:ascii="Calibri" w:hAnsi="Calibri" w:cs="Arial"/>
        </w:rPr>
        <w:t xml:space="preserve">INTERTANKO’s Human Element Committee’s aim is to foster the interests of INTERTANKO members in the role of the human element in the adoption of industry best practices for the safe operation of tankers; in the adherence to strict compliance with operational and environmental regulations and practices; and in its contribution to the achievement of the </w:t>
      </w:r>
      <w:r w:rsidR="006341EE" w:rsidRPr="00FA37C1">
        <w:rPr>
          <w:rFonts w:ascii="Calibri" w:hAnsi="Calibri" w:cs="Arial"/>
        </w:rPr>
        <w:t>long-term</w:t>
      </w:r>
      <w:r w:rsidRPr="00FA37C1">
        <w:rPr>
          <w:rFonts w:ascii="Calibri" w:hAnsi="Calibri" w:cs="Arial"/>
        </w:rPr>
        <w:t xml:space="preserve"> goals of INTERTANKO:</w:t>
      </w:r>
    </w:p>
    <w:p w14:paraId="243659F0" w14:textId="6991C320" w:rsidR="00FA37C1" w:rsidRPr="001A25E3" w:rsidRDefault="00FA37C1" w:rsidP="003926B7">
      <w:pPr>
        <w:pStyle w:val="ListParagraph"/>
        <w:numPr>
          <w:ilvl w:val="0"/>
          <w:numId w:val="5"/>
        </w:numPr>
        <w:spacing w:after="60" w:line="276" w:lineRule="auto"/>
        <w:contextualSpacing w:val="0"/>
        <w:jc w:val="both"/>
        <w:rPr>
          <w:rFonts w:ascii="Calibri" w:hAnsi="Calibri" w:cs="Arial"/>
        </w:rPr>
      </w:pPr>
      <w:r w:rsidRPr="001A25E3">
        <w:rPr>
          <w:rFonts w:ascii="Calibri" w:hAnsi="Calibri" w:cs="Arial"/>
        </w:rPr>
        <w:t>To promote compliance with rules and regulations as well as the availability and utilization of personnel with the highest quality marine skills and competencies.</w:t>
      </w:r>
    </w:p>
    <w:p w14:paraId="542522F4" w14:textId="6D519612" w:rsidR="00FA37C1" w:rsidRPr="001A25E3" w:rsidRDefault="00FA37C1" w:rsidP="003926B7">
      <w:pPr>
        <w:pStyle w:val="ListParagraph"/>
        <w:numPr>
          <w:ilvl w:val="0"/>
          <w:numId w:val="5"/>
        </w:numPr>
        <w:spacing w:after="60" w:line="276" w:lineRule="auto"/>
        <w:contextualSpacing w:val="0"/>
        <w:jc w:val="both"/>
        <w:rPr>
          <w:rFonts w:ascii="Calibri" w:hAnsi="Calibri" w:cs="Arial"/>
        </w:rPr>
      </w:pPr>
      <w:r w:rsidRPr="001A25E3">
        <w:rPr>
          <w:rFonts w:ascii="Calibri" w:hAnsi="Calibri" w:cs="Arial"/>
        </w:rPr>
        <w:t>To lead the continuous improvement of the Tanker Industry’s performance in striving to achieve the goals of: Zero fatalities, Zero pollution, Zero detentions.</w:t>
      </w:r>
    </w:p>
    <w:p w14:paraId="2FBAD185" w14:textId="77777777" w:rsidR="00FA37C1" w:rsidRPr="00FA37C1" w:rsidRDefault="00FA37C1" w:rsidP="003926B7">
      <w:pPr>
        <w:tabs>
          <w:tab w:val="num" w:pos="284"/>
        </w:tabs>
        <w:spacing w:after="60" w:line="276" w:lineRule="auto"/>
        <w:jc w:val="both"/>
        <w:rPr>
          <w:rFonts w:ascii="Calibri" w:hAnsi="Calibri" w:cs="Arial"/>
        </w:rPr>
      </w:pPr>
      <w:r w:rsidRPr="00FA37C1">
        <w:rPr>
          <w:rFonts w:ascii="Calibri" w:hAnsi="Calibri" w:cs="Arial"/>
        </w:rPr>
        <w:t>To this end the Committee will undertake work in the following areas with a view to achieving the goals of INTERTANKO and its members as set out above:</w:t>
      </w:r>
    </w:p>
    <w:p w14:paraId="2528996D" w14:textId="51D5D41F" w:rsidR="00FA37C1" w:rsidRPr="00AF584E" w:rsidRDefault="00FA37C1" w:rsidP="003926B7">
      <w:pPr>
        <w:pStyle w:val="ListParagraph"/>
        <w:numPr>
          <w:ilvl w:val="1"/>
          <w:numId w:val="8"/>
        </w:numPr>
        <w:tabs>
          <w:tab w:val="num" w:pos="709"/>
        </w:tabs>
        <w:spacing w:after="60" w:line="276" w:lineRule="auto"/>
        <w:contextualSpacing w:val="0"/>
        <w:jc w:val="both"/>
        <w:rPr>
          <w:rFonts w:ascii="Calibri" w:hAnsi="Calibri" w:cs="Arial"/>
        </w:rPr>
      </w:pPr>
      <w:r w:rsidRPr="00AF584E">
        <w:rPr>
          <w:rFonts w:ascii="Calibri" w:hAnsi="Calibri" w:cs="Arial"/>
        </w:rPr>
        <w:t>Identification and review of existing and ongoing industry initiatives, projects and efforts related to the role of the human element in shipping, participation, as appropriate, in such programs.</w:t>
      </w:r>
    </w:p>
    <w:p w14:paraId="130E9653" w14:textId="6009ECC1" w:rsidR="00FA37C1" w:rsidRPr="00AF584E" w:rsidRDefault="00FA37C1" w:rsidP="003926B7">
      <w:pPr>
        <w:pStyle w:val="ListParagraph"/>
        <w:numPr>
          <w:ilvl w:val="1"/>
          <w:numId w:val="8"/>
        </w:numPr>
        <w:tabs>
          <w:tab w:val="num" w:pos="709"/>
        </w:tabs>
        <w:spacing w:after="60" w:line="276" w:lineRule="auto"/>
        <w:contextualSpacing w:val="0"/>
        <w:jc w:val="both"/>
        <w:rPr>
          <w:rFonts w:ascii="Calibri" w:hAnsi="Calibri" w:cs="Arial"/>
        </w:rPr>
      </w:pPr>
      <w:r w:rsidRPr="00AF584E">
        <w:rPr>
          <w:rFonts w:ascii="Calibri" w:hAnsi="Calibri" w:cs="Arial"/>
        </w:rPr>
        <w:t>Development of measures that attract and retain people with the highest quality marine skills and competencies.</w:t>
      </w:r>
    </w:p>
    <w:p w14:paraId="143F4330" w14:textId="77777777" w:rsidR="00AF584E" w:rsidRDefault="00FA37C1" w:rsidP="003926B7">
      <w:pPr>
        <w:pStyle w:val="ListParagraph"/>
        <w:numPr>
          <w:ilvl w:val="1"/>
          <w:numId w:val="8"/>
        </w:numPr>
        <w:tabs>
          <w:tab w:val="num" w:pos="709"/>
        </w:tabs>
        <w:spacing w:after="60" w:line="276" w:lineRule="auto"/>
        <w:contextualSpacing w:val="0"/>
        <w:jc w:val="both"/>
        <w:rPr>
          <w:rFonts w:ascii="Calibri" w:hAnsi="Calibri" w:cs="Arial"/>
        </w:rPr>
      </w:pPr>
      <w:r w:rsidRPr="00AF584E">
        <w:rPr>
          <w:rFonts w:ascii="Calibri" w:hAnsi="Calibri" w:cs="Arial"/>
        </w:rPr>
        <w:t xml:space="preserve">Development of measures that advance the role of the human element to enhance safe, </w:t>
      </w:r>
      <w:proofErr w:type="gramStart"/>
      <w:r w:rsidRPr="00AF584E">
        <w:rPr>
          <w:rFonts w:ascii="Calibri" w:hAnsi="Calibri" w:cs="Arial"/>
        </w:rPr>
        <w:t>secure</w:t>
      </w:r>
      <w:proofErr w:type="gramEnd"/>
      <w:r w:rsidRPr="00AF584E">
        <w:rPr>
          <w:rFonts w:ascii="Calibri" w:hAnsi="Calibri" w:cs="Arial"/>
        </w:rPr>
        <w:t xml:space="preserve"> and environmentally sound tanker transportation.</w:t>
      </w:r>
    </w:p>
    <w:p w14:paraId="4B2F4E9A" w14:textId="25ADB681" w:rsidR="00FA37C1" w:rsidRPr="00AF584E" w:rsidRDefault="00FA37C1" w:rsidP="003926B7">
      <w:pPr>
        <w:pStyle w:val="ListParagraph"/>
        <w:numPr>
          <w:ilvl w:val="2"/>
          <w:numId w:val="8"/>
        </w:numPr>
        <w:spacing w:after="60" w:line="276" w:lineRule="auto"/>
        <w:ind w:left="1276" w:hanging="567"/>
        <w:contextualSpacing w:val="0"/>
        <w:jc w:val="both"/>
        <w:rPr>
          <w:rFonts w:ascii="Calibri" w:hAnsi="Calibri" w:cs="Arial"/>
        </w:rPr>
      </w:pPr>
      <w:r w:rsidRPr="00AF584E">
        <w:rPr>
          <w:rFonts w:ascii="Calibri" w:hAnsi="Calibri" w:cs="Arial"/>
        </w:rPr>
        <w:t>Review of the relevant findings from casualty analyses, including root causes and corrective actions.</w:t>
      </w:r>
    </w:p>
    <w:p w14:paraId="73AD215A" w14:textId="4C66BD20" w:rsidR="00FA37C1" w:rsidRPr="00AF584E" w:rsidRDefault="00FA37C1" w:rsidP="003926B7">
      <w:pPr>
        <w:pStyle w:val="ListParagraph"/>
        <w:numPr>
          <w:ilvl w:val="2"/>
          <w:numId w:val="8"/>
        </w:numPr>
        <w:tabs>
          <w:tab w:val="num" w:pos="284"/>
          <w:tab w:val="num" w:pos="709"/>
        </w:tabs>
        <w:spacing w:after="60" w:line="276" w:lineRule="auto"/>
        <w:ind w:left="1276" w:hanging="567"/>
        <w:contextualSpacing w:val="0"/>
        <w:jc w:val="both"/>
        <w:rPr>
          <w:rFonts w:ascii="Calibri" w:hAnsi="Calibri" w:cs="Arial"/>
        </w:rPr>
      </w:pPr>
      <w:r w:rsidRPr="00AF584E">
        <w:rPr>
          <w:rFonts w:ascii="Calibri" w:hAnsi="Calibri" w:cs="Arial"/>
        </w:rPr>
        <w:t>Review of “safety” and “compliance” cultures, onboard and ashore including differences regionally and/or nationally, and areas of shortcomings and failings.</w:t>
      </w:r>
    </w:p>
    <w:p w14:paraId="23EFD069" w14:textId="4E6A38F3" w:rsidR="00FA37C1" w:rsidRPr="00AF584E" w:rsidRDefault="00FA37C1" w:rsidP="003926B7">
      <w:pPr>
        <w:pStyle w:val="ListParagraph"/>
        <w:numPr>
          <w:ilvl w:val="2"/>
          <w:numId w:val="8"/>
        </w:numPr>
        <w:tabs>
          <w:tab w:val="num" w:pos="284"/>
          <w:tab w:val="num" w:pos="709"/>
        </w:tabs>
        <w:spacing w:after="60" w:line="276" w:lineRule="auto"/>
        <w:ind w:left="1276" w:hanging="567"/>
        <w:contextualSpacing w:val="0"/>
        <w:jc w:val="both"/>
        <w:rPr>
          <w:rFonts w:ascii="Calibri" w:hAnsi="Calibri" w:cs="Arial"/>
        </w:rPr>
      </w:pPr>
      <w:r w:rsidRPr="00AF584E">
        <w:rPr>
          <w:rFonts w:ascii="Calibri" w:hAnsi="Calibri" w:cs="Arial"/>
        </w:rPr>
        <w:t>Review of the working environment onboard.</w:t>
      </w:r>
    </w:p>
    <w:p w14:paraId="2200DA99" w14:textId="7660B67A" w:rsidR="00FA37C1" w:rsidRPr="00AF584E" w:rsidRDefault="00FA37C1" w:rsidP="003926B7">
      <w:pPr>
        <w:pStyle w:val="ListParagraph"/>
        <w:numPr>
          <w:ilvl w:val="2"/>
          <w:numId w:val="8"/>
        </w:numPr>
        <w:tabs>
          <w:tab w:val="num" w:pos="284"/>
          <w:tab w:val="num" w:pos="709"/>
        </w:tabs>
        <w:spacing w:after="60" w:line="276" w:lineRule="auto"/>
        <w:ind w:left="1276" w:hanging="567"/>
        <w:contextualSpacing w:val="0"/>
        <w:jc w:val="both"/>
        <w:rPr>
          <w:rFonts w:ascii="Calibri" w:hAnsi="Calibri" w:cs="Arial"/>
        </w:rPr>
      </w:pPr>
      <w:r w:rsidRPr="00AF584E">
        <w:rPr>
          <w:rFonts w:ascii="Calibri" w:hAnsi="Calibri" w:cs="Arial"/>
        </w:rPr>
        <w:t>Review of the role of fatigue in relation to human errors, in conjunction with the requirements and recommendations of STW code and ILO 180.</w:t>
      </w:r>
    </w:p>
    <w:p w14:paraId="3D5AF767" w14:textId="1514AEF2" w:rsidR="00FA37C1" w:rsidRPr="00AF584E" w:rsidRDefault="00FA37C1" w:rsidP="003926B7">
      <w:pPr>
        <w:pStyle w:val="ListParagraph"/>
        <w:numPr>
          <w:ilvl w:val="2"/>
          <w:numId w:val="8"/>
        </w:numPr>
        <w:tabs>
          <w:tab w:val="num" w:pos="284"/>
          <w:tab w:val="num" w:pos="709"/>
        </w:tabs>
        <w:spacing w:after="60" w:line="276" w:lineRule="auto"/>
        <w:ind w:left="1276" w:hanging="567"/>
        <w:contextualSpacing w:val="0"/>
        <w:jc w:val="both"/>
        <w:rPr>
          <w:rFonts w:ascii="Calibri" w:hAnsi="Calibri" w:cs="Arial"/>
        </w:rPr>
      </w:pPr>
      <w:r w:rsidRPr="00AF584E">
        <w:rPr>
          <w:rFonts w:ascii="Calibri" w:hAnsi="Calibri" w:cs="Arial"/>
        </w:rPr>
        <w:t>Review of communication difficulties experienced - both written and spoken.</w:t>
      </w:r>
    </w:p>
    <w:p w14:paraId="43E35631" w14:textId="169B5DAE" w:rsidR="00FA37C1" w:rsidRPr="00AF584E" w:rsidRDefault="00FA37C1" w:rsidP="003926B7">
      <w:pPr>
        <w:pStyle w:val="ListParagraph"/>
        <w:numPr>
          <w:ilvl w:val="2"/>
          <w:numId w:val="8"/>
        </w:numPr>
        <w:tabs>
          <w:tab w:val="num" w:pos="284"/>
          <w:tab w:val="num" w:pos="709"/>
        </w:tabs>
        <w:spacing w:after="60" w:line="276" w:lineRule="auto"/>
        <w:ind w:left="1276" w:hanging="567"/>
        <w:contextualSpacing w:val="0"/>
        <w:jc w:val="both"/>
        <w:rPr>
          <w:rFonts w:ascii="Calibri" w:hAnsi="Calibri" w:cs="Arial"/>
        </w:rPr>
      </w:pPr>
      <w:r w:rsidRPr="00AF584E">
        <w:rPr>
          <w:rFonts w:ascii="Calibri" w:hAnsi="Calibri" w:cs="Arial"/>
        </w:rPr>
        <w:t xml:space="preserve">Review of the ergonomics of machinery, </w:t>
      </w:r>
      <w:proofErr w:type="gramStart"/>
      <w:r w:rsidRPr="00AF584E">
        <w:rPr>
          <w:rFonts w:ascii="Calibri" w:hAnsi="Calibri" w:cs="Arial"/>
        </w:rPr>
        <w:t>outfit</w:t>
      </w:r>
      <w:proofErr w:type="gramEnd"/>
      <w:r w:rsidRPr="00AF584E">
        <w:rPr>
          <w:rFonts w:ascii="Calibri" w:hAnsi="Calibri" w:cs="Arial"/>
        </w:rPr>
        <w:t xml:space="preserve"> and equipment, - including the suitability of these - and when appropriate suggest options for the greater harmonization of systems and controls.</w:t>
      </w:r>
    </w:p>
    <w:p w14:paraId="41167D39" w14:textId="2170D1A6" w:rsidR="00FA37C1" w:rsidRPr="00AF584E" w:rsidRDefault="00FA37C1" w:rsidP="003926B7">
      <w:pPr>
        <w:pStyle w:val="ListParagraph"/>
        <w:numPr>
          <w:ilvl w:val="1"/>
          <w:numId w:val="8"/>
        </w:numPr>
        <w:tabs>
          <w:tab w:val="num" w:pos="709"/>
        </w:tabs>
        <w:spacing w:after="60" w:line="276" w:lineRule="auto"/>
        <w:contextualSpacing w:val="0"/>
        <w:jc w:val="both"/>
        <w:rPr>
          <w:rFonts w:ascii="Calibri" w:hAnsi="Calibri" w:cs="Arial"/>
        </w:rPr>
      </w:pPr>
      <w:r w:rsidRPr="00AF584E">
        <w:rPr>
          <w:rFonts w:ascii="Calibri" w:hAnsi="Calibri" w:cs="Arial"/>
        </w:rPr>
        <w:t>Development of appropriate training and education measures for marine personnel, afloat and ashore.</w:t>
      </w:r>
    </w:p>
    <w:p w14:paraId="1407042F" w14:textId="443E4160" w:rsidR="00FA37C1" w:rsidRPr="00AF584E" w:rsidRDefault="00FA37C1" w:rsidP="003926B7">
      <w:pPr>
        <w:pStyle w:val="ListParagraph"/>
        <w:numPr>
          <w:ilvl w:val="2"/>
          <w:numId w:val="8"/>
        </w:numPr>
        <w:tabs>
          <w:tab w:val="num" w:pos="284"/>
          <w:tab w:val="num" w:pos="1276"/>
        </w:tabs>
        <w:spacing w:after="60" w:line="276" w:lineRule="auto"/>
        <w:ind w:left="1276" w:hanging="567"/>
        <w:contextualSpacing w:val="0"/>
        <w:jc w:val="both"/>
        <w:rPr>
          <w:rFonts w:ascii="Calibri" w:hAnsi="Calibri" w:cs="Arial"/>
        </w:rPr>
      </w:pPr>
      <w:r w:rsidRPr="00AF584E">
        <w:rPr>
          <w:rFonts w:ascii="Calibri" w:hAnsi="Calibri" w:cs="Arial"/>
        </w:rPr>
        <w:t>Review of the experience levels and competencies of seafarers, their associated training, and the verification of same, and the revalidation process of certificates of competency.</w:t>
      </w:r>
    </w:p>
    <w:p w14:paraId="458A5F47" w14:textId="4E13D5D6" w:rsidR="00FA37C1" w:rsidRPr="00AF584E" w:rsidRDefault="00FA37C1" w:rsidP="003926B7">
      <w:pPr>
        <w:pStyle w:val="ListParagraph"/>
        <w:numPr>
          <w:ilvl w:val="1"/>
          <w:numId w:val="8"/>
        </w:numPr>
        <w:tabs>
          <w:tab w:val="num" w:pos="709"/>
        </w:tabs>
        <w:spacing w:after="60" w:line="276" w:lineRule="auto"/>
        <w:contextualSpacing w:val="0"/>
        <w:jc w:val="both"/>
        <w:rPr>
          <w:rFonts w:ascii="Calibri" w:hAnsi="Calibri" w:cs="Arial"/>
        </w:rPr>
      </w:pPr>
      <w:r w:rsidRPr="00AF584E">
        <w:rPr>
          <w:rFonts w:ascii="Calibri" w:hAnsi="Calibri" w:cs="Arial"/>
        </w:rPr>
        <w:t>Development of measures that ensure consistent operational manning levels on tankers.</w:t>
      </w:r>
    </w:p>
    <w:p w14:paraId="1441FEA9" w14:textId="7A5E16CF" w:rsidR="00FA37C1" w:rsidRPr="00AF584E" w:rsidRDefault="00FA37C1" w:rsidP="003926B7">
      <w:pPr>
        <w:pStyle w:val="ListParagraph"/>
        <w:numPr>
          <w:ilvl w:val="1"/>
          <w:numId w:val="8"/>
        </w:numPr>
        <w:tabs>
          <w:tab w:val="num" w:pos="709"/>
        </w:tabs>
        <w:spacing w:after="60" w:line="276" w:lineRule="auto"/>
        <w:contextualSpacing w:val="0"/>
        <w:jc w:val="both"/>
        <w:rPr>
          <w:rFonts w:ascii="Calibri" w:hAnsi="Calibri" w:cs="Arial"/>
        </w:rPr>
      </w:pPr>
      <w:r w:rsidRPr="00AF584E">
        <w:rPr>
          <w:rFonts w:ascii="Calibri" w:hAnsi="Calibri" w:cs="Arial"/>
        </w:rPr>
        <w:t>Monitor and assess new and existing regulatory and industry developments in training and manning requirements.</w:t>
      </w:r>
    </w:p>
    <w:p w14:paraId="421E7751" w14:textId="3C9DBD56" w:rsidR="00FA37C1" w:rsidRPr="00AF584E" w:rsidRDefault="00FA37C1" w:rsidP="003926B7">
      <w:pPr>
        <w:pStyle w:val="ListParagraph"/>
        <w:numPr>
          <w:ilvl w:val="1"/>
          <w:numId w:val="8"/>
        </w:numPr>
        <w:tabs>
          <w:tab w:val="num" w:pos="709"/>
        </w:tabs>
        <w:spacing w:after="60" w:line="276" w:lineRule="auto"/>
        <w:contextualSpacing w:val="0"/>
        <w:jc w:val="both"/>
        <w:rPr>
          <w:rFonts w:ascii="Calibri" w:hAnsi="Calibri" w:cs="Arial"/>
        </w:rPr>
      </w:pPr>
      <w:r w:rsidRPr="00AF584E">
        <w:rPr>
          <w:rFonts w:ascii="Calibri" w:hAnsi="Calibri" w:cs="Arial"/>
        </w:rPr>
        <w:lastRenderedPageBreak/>
        <w:t xml:space="preserve">Committee members may be selected to represent INTERTANKO on external bodies. Representation should reflect the position adopted by the association. Members making such external representation should provide a report on any meetings attended to the </w:t>
      </w:r>
      <w:r w:rsidR="006341EE" w:rsidRPr="00AF584E">
        <w:rPr>
          <w:rFonts w:ascii="Calibri" w:hAnsi="Calibri" w:cs="Arial"/>
        </w:rPr>
        <w:t>Committee.</w:t>
      </w:r>
    </w:p>
    <w:p w14:paraId="5B11C845" w14:textId="45AE18F2" w:rsidR="00FA37C1" w:rsidRPr="00AF584E" w:rsidRDefault="00FA37C1" w:rsidP="003926B7">
      <w:pPr>
        <w:pStyle w:val="ListParagraph"/>
        <w:numPr>
          <w:ilvl w:val="1"/>
          <w:numId w:val="8"/>
        </w:numPr>
        <w:tabs>
          <w:tab w:val="num" w:pos="709"/>
        </w:tabs>
        <w:spacing w:after="60" w:line="276" w:lineRule="auto"/>
        <w:contextualSpacing w:val="0"/>
        <w:jc w:val="both"/>
        <w:rPr>
          <w:rFonts w:ascii="Calibri" w:hAnsi="Calibri" w:cs="Arial"/>
        </w:rPr>
      </w:pPr>
      <w:r w:rsidRPr="00AF584E">
        <w:rPr>
          <w:rFonts w:ascii="Calibri" w:hAnsi="Calibri" w:cs="Arial"/>
        </w:rPr>
        <w:t>Promotion and protection of the welfare and interests of seafarers.</w:t>
      </w:r>
    </w:p>
    <w:p w14:paraId="0FAF61E0" w14:textId="1473DD2B" w:rsidR="00FA37C1" w:rsidRPr="00FA37C1" w:rsidRDefault="00FA37C1" w:rsidP="003926B7">
      <w:pPr>
        <w:tabs>
          <w:tab w:val="num" w:pos="0"/>
          <w:tab w:val="num" w:pos="284"/>
        </w:tabs>
        <w:spacing w:after="60" w:line="276" w:lineRule="auto"/>
        <w:jc w:val="both"/>
        <w:rPr>
          <w:rFonts w:ascii="Calibri" w:hAnsi="Calibri" w:cs="Arial"/>
        </w:rPr>
      </w:pPr>
      <w:r w:rsidRPr="00FA37C1">
        <w:rPr>
          <w:rFonts w:ascii="Calibri" w:hAnsi="Calibri" w:cs="Arial"/>
        </w:rPr>
        <w:t>The Committee may decide to establish sub-committees and/or ad-hoc working groups to assist it with its work.</w:t>
      </w:r>
      <w:r w:rsidR="00EA620F">
        <w:rPr>
          <w:rFonts w:ascii="Calibri" w:hAnsi="Calibri" w:cs="Arial"/>
        </w:rPr>
        <w:t xml:space="preserve"> </w:t>
      </w:r>
      <w:r w:rsidRPr="00FA37C1">
        <w:rPr>
          <w:rFonts w:ascii="Calibri" w:hAnsi="Calibri" w:cs="Arial"/>
        </w:rPr>
        <w:t xml:space="preserve">In undertaking its </w:t>
      </w:r>
      <w:r w:rsidR="003741ED" w:rsidRPr="00FA37C1">
        <w:rPr>
          <w:rFonts w:ascii="Calibri" w:hAnsi="Calibri" w:cs="Arial"/>
        </w:rPr>
        <w:t>work,</w:t>
      </w:r>
      <w:r w:rsidRPr="00FA37C1">
        <w:rPr>
          <w:rFonts w:ascii="Calibri" w:hAnsi="Calibri" w:cs="Arial"/>
        </w:rPr>
        <w:t xml:space="preserve"> the Committee shall be encouraged to liaise with other INTERTANKO Committees whenever appropriate.</w:t>
      </w:r>
    </w:p>
    <w:p w14:paraId="564A92DC" w14:textId="77777777" w:rsidR="00FA37C1" w:rsidRPr="00FA37C1" w:rsidRDefault="00FA37C1" w:rsidP="003926B7">
      <w:pPr>
        <w:tabs>
          <w:tab w:val="num" w:pos="284"/>
        </w:tabs>
        <w:spacing w:after="60" w:line="276" w:lineRule="auto"/>
        <w:ind w:left="284" w:hanging="284"/>
        <w:jc w:val="both"/>
        <w:rPr>
          <w:rFonts w:ascii="Calibri" w:hAnsi="Calibri" w:cs="Arial"/>
        </w:rPr>
      </w:pPr>
      <w:r w:rsidRPr="00FA37C1">
        <w:rPr>
          <w:rFonts w:ascii="Calibri" w:hAnsi="Calibri" w:cs="Arial"/>
        </w:rPr>
        <w:t>Through its work, the Committee will, inter alia:</w:t>
      </w:r>
    </w:p>
    <w:p w14:paraId="04485839" w14:textId="339493B7" w:rsidR="00FA37C1" w:rsidRPr="00130FE5" w:rsidRDefault="00FA37C1" w:rsidP="003926B7">
      <w:pPr>
        <w:pStyle w:val="ListParagraph"/>
        <w:numPr>
          <w:ilvl w:val="0"/>
          <w:numId w:val="6"/>
        </w:numPr>
        <w:spacing w:after="60" w:line="276" w:lineRule="auto"/>
        <w:ind w:left="709"/>
        <w:contextualSpacing w:val="0"/>
        <w:jc w:val="both"/>
        <w:rPr>
          <w:rFonts w:ascii="Calibri" w:hAnsi="Calibri" w:cs="Arial"/>
        </w:rPr>
      </w:pPr>
      <w:r w:rsidRPr="00130FE5">
        <w:rPr>
          <w:rFonts w:ascii="Calibri" w:hAnsi="Calibri" w:cs="Arial"/>
        </w:rPr>
        <w:t xml:space="preserve">Provide useful, </w:t>
      </w:r>
      <w:proofErr w:type="gramStart"/>
      <w:r w:rsidRPr="00130FE5">
        <w:rPr>
          <w:rFonts w:ascii="Calibri" w:hAnsi="Calibri" w:cs="Arial"/>
        </w:rPr>
        <w:t>consistent</w:t>
      </w:r>
      <w:proofErr w:type="gramEnd"/>
      <w:r w:rsidRPr="00130FE5">
        <w:rPr>
          <w:rFonts w:ascii="Calibri" w:hAnsi="Calibri" w:cs="Arial"/>
        </w:rPr>
        <w:t xml:space="preserve"> and coherent (best practice) guidance for Members to effectively incorporate human element factors into their organizations, including best practices for tanker operations.</w:t>
      </w:r>
    </w:p>
    <w:p w14:paraId="666D32E2" w14:textId="072BD237" w:rsidR="00FA37C1" w:rsidRPr="00130FE5" w:rsidRDefault="00FA37C1" w:rsidP="003926B7">
      <w:pPr>
        <w:pStyle w:val="ListParagraph"/>
        <w:numPr>
          <w:ilvl w:val="0"/>
          <w:numId w:val="6"/>
        </w:numPr>
        <w:spacing w:after="60" w:line="276" w:lineRule="auto"/>
        <w:ind w:left="709"/>
        <w:contextualSpacing w:val="0"/>
        <w:jc w:val="both"/>
        <w:rPr>
          <w:rFonts w:ascii="Calibri" w:hAnsi="Calibri" w:cs="Arial"/>
        </w:rPr>
      </w:pPr>
      <w:r w:rsidRPr="00130FE5">
        <w:rPr>
          <w:rFonts w:ascii="Calibri" w:hAnsi="Calibri" w:cs="Arial"/>
        </w:rPr>
        <w:t>Establish a forum for Members to convey and share their experience on human elements with a focus on minimizing the negative consequences of human errors.</w:t>
      </w:r>
    </w:p>
    <w:p w14:paraId="06460071" w14:textId="196D7B95" w:rsidR="00FA37C1" w:rsidRPr="00130FE5" w:rsidRDefault="00FA37C1" w:rsidP="003926B7">
      <w:pPr>
        <w:pStyle w:val="ListParagraph"/>
        <w:numPr>
          <w:ilvl w:val="0"/>
          <w:numId w:val="6"/>
        </w:numPr>
        <w:spacing w:after="60" w:line="276" w:lineRule="auto"/>
        <w:ind w:left="709"/>
        <w:contextualSpacing w:val="0"/>
        <w:jc w:val="both"/>
        <w:rPr>
          <w:rFonts w:ascii="Calibri" w:hAnsi="Calibri" w:cs="Arial"/>
        </w:rPr>
      </w:pPr>
      <w:r w:rsidRPr="00130FE5">
        <w:rPr>
          <w:rFonts w:ascii="Calibri" w:hAnsi="Calibri" w:cs="Arial"/>
        </w:rPr>
        <w:t>Provide information on emerging legislation and regulations related to manning and training.</w:t>
      </w:r>
    </w:p>
    <w:p w14:paraId="468B9796" w14:textId="17589052" w:rsidR="00FA37C1" w:rsidRPr="00130FE5" w:rsidRDefault="00FA37C1" w:rsidP="003926B7">
      <w:pPr>
        <w:pStyle w:val="ListParagraph"/>
        <w:numPr>
          <w:ilvl w:val="0"/>
          <w:numId w:val="6"/>
        </w:numPr>
        <w:spacing w:after="60" w:line="276" w:lineRule="auto"/>
        <w:ind w:left="709"/>
        <w:contextualSpacing w:val="0"/>
        <w:jc w:val="both"/>
        <w:rPr>
          <w:rFonts w:ascii="Calibri" w:hAnsi="Calibri" w:cs="Arial"/>
        </w:rPr>
      </w:pPr>
      <w:r w:rsidRPr="00130FE5">
        <w:rPr>
          <w:rFonts w:ascii="Calibri" w:hAnsi="Calibri" w:cs="Arial"/>
        </w:rPr>
        <w:t>Propose improvements in training and/or education, when considered beneficial.</w:t>
      </w:r>
    </w:p>
    <w:p w14:paraId="74AC0DA0" w14:textId="627D6724" w:rsidR="00981ADD" w:rsidRPr="006A5461" w:rsidRDefault="00FA37C1" w:rsidP="003926B7">
      <w:pPr>
        <w:pStyle w:val="ListParagraph"/>
        <w:numPr>
          <w:ilvl w:val="0"/>
          <w:numId w:val="6"/>
        </w:numPr>
        <w:spacing w:after="60" w:line="276" w:lineRule="auto"/>
        <w:ind w:left="709"/>
        <w:contextualSpacing w:val="0"/>
        <w:jc w:val="both"/>
        <w:rPr>
          <w:rFonts w:ascii="Calibri" w:hAnsi="Calibri" w:cs="Arial"/>
          <w:bCs/>
        </w:rPr>
      </w:pPr>
      <w:r w:rsidRPr="00981ADD">
        <w:rPr>
          <w:rFonts w:ascii="Calibri" w:hAnsi="Calibri" w:cs="Arial"/>
        </w:rPr>
        <w:t xml:space="preserve">Continuously monitor and assess where high risk areas associated with the human element and, </w:t>
      </w:r>
      <w:proofErr w:type="gramStart"/>
      <w:r w:rsidRPr="00981ADD">
        <w:rPr>
          <w:rFonts w:ascii="Calibri" w:hAnsi="Calibri" w:cs="Arial"/>
        </w:rPr>
        <w:t>in particular human</w:t>
      </w:r>
      <w:proofErr w:type="gramEnd"/>
      <w:r w:rsidRPr="00981ADD">
        <w:rPr>
          <w:rFonts w:ascii="Calibri" w:hAnsi="Calibri" w:cs="Arial"/>
        </w:rPr>
        <w:t xml:space="preserve"> error, are found in order to determine whether and how human element solutions can be applied</w:t>
      </w:r>
      <w:r w:rsidR="00130FE5" w:rsidRPr="00981ADD">
        <w:rPr>
          <w:rFonts w:ascii="Calibri" w:hAnsi="Calibri" w:cs="Arial"/>
        </w:rPr>
        <w:t>.</w:t>
      </w:r>
    </w:p>
    <w:p w14:paraId="5FE5F9F4" w14:textId="77777777" w:rsidR="006A5461" w:rsidRPr="006A5461" w:rsidRDefault="006A5461" w:rsidP="003926B7">
      <w:pPr>
        <w:spacing w:after="60" w:line="276" w:lineRule="auto"/>
        <w:jc w:val="both"/>
        <w:rPr>
          <w:rFonts w:ascii="Calibri" w:hAnsi="Calibri" w:cs="Arial"/>
          <w:bCs/>
        </w:rPr>
      </w:pPr>
    </w:p>
    <w:p w14:paraId="36085745" w14:textId="77777777" w:rsidR="003926B7" w:rsidRDefault="00D96AF7" w:rsidP="003926B7">
      <w:pPr>
        <w:pStyle w:val="ListParagraph"/>
        <w:numPr>
          <w:ilvl w:val="0"/>
          <w:numId w:val="1"/>
        </w:numPr>
        <w:tabs>
          <w:tab w:val="clear" w:pos="567"/>
          <w:tab w:val="num" w:pos="709"/>
        </w:tabs>
        <w:spacing w:after="60" w:line="276" w:lineRule="auto"/>
        <w:ind w:left="709" w:hanging="709"/>
        <w:contextualSpacing w:val="0"/>
        <w:jc w:val="both"/>
        <w:rPr>
          <w:rFonts w:ascii="Calibri" w:hAnsi="Calibri" w:cs="Arial"/>
          <w:b/>
          <w:bCs/>
        </w:rPr>
      </w:pPr>
      <w:r w:rsidRPr="00465F46">
        <w:rPr>
          <w:rFonts w:ascii="Calibri" w:hAnsi="Calibri" w:cs="Arial"/>
          <w:b/>
          <w:bCs/>
        </w:rPr>
        <w:t>MEMBERSHIP</w:t>
      </w:r>
    </w:p>
    <w:p w14:paraId="77AC423A" w14:textId="77777777" w:rsidR="003926B7" w:rsidRPr="003926B7" w:rsidRDefault="00443549" w:rsidP="003926B7">
      <w:pPr>
        <w:pStyle w:val="ListParagraph"/>
        <w:numPr>
          <w:ilvl w:val="1"/>
          <w:numId w:val="1"/>
        </w:numPr>
        <w:spacing w:after="60" w:line="276" w:lineRule="auto"/>
        <w:contextualSpacing w:val="0"/>
        <w:jc w:val="both"/>
        <w:rPr>
          <w:rFonts w:ascii="Calibri" w:hAnsi="Calibri" w:cs="Arial"/>
          <w:b/>
          <w:bCs/>
        </w:rPr>
      </w:pPr>
      <w:r w:rsidRPr="003926B7">
        <w:rPr>
          <w:rFonts w:ascii="Calibri" w:hAnsi="Calibri" w:cs="Arial"/>
          <w:bCs/>
        </w:rPr>
        <w:t>The Committee is composed of a maximum of 2</w:t>
      </w:r>
      <w:r w:rsidR="006A5461" w:rsidRPr="003926B7">
        <w:rPr>
          <w:rFonts w:ascii="Calibri" w:hAnsi="Calibri" w:cs="Arial"/>
          <w:bCs/>
        </w:rPr>
        <w:t>5</w:t>
      </w:r>
      <w:r w:rsidRPr="003926B7">
        <w:rPr>
          <w:rFonts w:ascii="Calibri" w:hAnsi="Calibri" w:cs="Arial"/>
          <w:bCs/>
        </w:rPr>
        <w:t xml:space="preserve"> members at any one time, including the Committee Chair and up to three Vice Chairs.</w:t>
      </w:r>
    </w:p>
    <w:p w14:paraId="5A1096F0" w14:textId="77777777" w:rsidR="003926B7" w:rsidRPr="003926B7" w:rsidRDefault="00443549" w:rsidP="003926B7">
      <w:pPr>
        <w:pStyle w:val="ListParagraph"/>
        <w:numPr>
          <w:ilvl w:val="1"/>
          <w:numId w:val="1"/>
        </w:numPr>
        <w:spacing w:after="60" w:line="276" w:lineRule="auto"/>
        <w:contextualSpacing w:val="0"/>
        <w:jc w:val="both"/>
        <w:rPr>
          <w:rFonts w:ascii="Calibri" w:hAnsi="Calibri" w:cs="Arial"/>
          <w:b/>
          <w:bCs/>
        </w:rPr>
      </w:pPr>
      <w:r w:rsidRPr="003926B7">
        <w:rPr>
          <w:rFonts w:ascii="Calibri" w:hAnsi="Calibri" w:cs="Arial"/>
        </w:rPr>
        <w:t>The Chair, Vice Chairs and the other members of the Committee shall normally be elected for a period of two years and may serve for no more than three terms of two years each.</w:t>
      </w:r>
    </w:p>
    <w:p w14:paraId="0B140BF8" w14:textId="77777777" w:rsidR="003926B7" w:rsidRPr="003926B7" w:rsidRDefault="00443549" w:rsidP="003926B7">
      <w:pPr>
        <w:pStyle w:val="ListParagraph"/>
        <w:numPr>
          <w:ilvl w:val="1"/>
          <w:numId w:val="1"/>
        </w:numPr>
        <w:spacing w:after="60" w:line="276" w:lineRule="auto"/>
        <w:contextualSpacing w:val="0"/>
        <w:jc w:val="both"/>
        <w:rPr>
          <w:rFonts w:ascii="Calibri" w:hAnsi="Calibri" w:cs="Arial"/>
          <w:b/>
          <w:bCs/>
        </w:rPr>
      </w:pPr>
      <w:r w:rsidRPr="003926B7">
        <w:rPr>
          <w:rFonts w:ascii="Calibri" w:hAnsi="Calibri" w:cs="Arial"/>
        </w:rPr>
        <w:t xml:space="preserve">Committee members are elected by the Committee and approved by the INTERTANKO Council. </w:t>
      </w:r>
      <w:r w:rsidRPr="003926B7">
        <w:rPr>
          <w:rFonts w:ascii="Calibri" w:hAnsi="Calibri" w:cs="Arial"/>
          <w:bCs/>
        </w:rPr>
        <w:t xml:space="preserve">Elections and re-elections are held when the two-year tenure has been completed or when a </w:t>
      </w:r>
      <w:proofErr w:type="gramStart"/>
      <w:r w:rsidRPr="003926B7">
        <w:rPr>
          <w:rFonts w:ascii="Calibri" w:hAnsi="Calibri" w:cs="Arial"/>
          <w:bCs/>
        </w:rPr>
        <w:t>Committee</w:t>
      </w:r>
      <w:proofErr w:type="gramEnd"/>
      <w:r w:rsidRPr="003926B7">
        <w:rPr>
          <w:rFonts w:ascii="Calibri" w:hAnsi="Calibri" w:cs="Arial"/>
          <w:bCs/>
        </w:rPr>
        <w:t xml:space="preserve"> member steps down. Re-election is also necessary if a </w:t>
      </w:r>
      <w:proofErr w:type="gramStart"/>
      <w:r w:rsidRPr="003926B7">
        <w:rPr>
          <w:rFonts w:ascii="Calibri" w:hAnsi="Calibri" w:cs="Arial"/>
          <w:bCs/>
        </w:rPr>
        <w:t>Committee</w:t>
      </w:r>
      <w:proofErr w:type="gramEnd"/>
      <w:r w:rsidRPr="003926B7">
        <w:rPr>
          <w:rFonts w:ascii="Calibri" w:hAnsi="Calibri" w:cs="Arial"/>
          <w:bCs/>
        </w:rPr>
        <w:t xml:space="preserve"> member changes employment between Members / Member Groups.</w:t>
      </w:r>
    </w:p>
    <w:p w14:paraId="5BA261C9" w14:textId="77777777" w:rsidR="003926B7" w:rsidRPr="003926B7" w:rsidRDefault="00443549" w:rsidP="003926B7">
      <w:pPr>
        <w:pStyle w:val="ListParagraph"/>
        <w:numPr>
          <w:ilvl w:val="1"/>
          <w:numId w:val="1"/>
        </w:numPr>
        <w:spacing w:after="60" w:line="276" w:lineRule="auto"/>
        <w:contextualSpacing w:val="0"/>
        <w:jc w:val="both"/>
        <w:rPr>
          <w:rFonts w:ascii="Calibri" w:hAnsi="Calibri" w:cs="Arial"/>
          <w:b/>
          <w:bCs/>
        </w:rPr>
      </w:pPr>
      <w:r w:rsidRPr="003926B7">
        <w:rPr>
          <w:rFonts w:ascii="Calibri" w:hAnsi="Calibri" w:cs="Arial"/>
          <w:bCs/>
        </w:rPr>
        <w:t>Membership of the Committee is based on the expertise/ qualification of the individual and position within the Member/ Member Group of companies. Committee members should have experience and expertise which will contribute to the aims and objectives of the Committee. The aim is to achieve overall diversity and a balance of representation by region, trade type and fleet. Membership on the Committee rests with the individual, not the company the individual works for. Re-election is required should the individual change companies. Any term served will count against the maximum tenure.</w:t>
      </w:r>
    </w:p>
    <w:p w14:paraId="45466FBD" w14:textId="77777777" w:rsidR="003926B7" w:rsidRPr="003926B7" w:rsidRDefault="00443549" w:rsidP="003926B7">
      <w:pPr>
        <w:pStyle w:val="ListParagraph"/>
        <w:numPr>
          <w:ilvl w:val="1"/>
          <w:numId w:val="1"/>
        </w:numPr>
        <w:spacing w:after="60" w:line="276" w:lineRule="auto"/>
        <w:contextualSpacing w:val="0"/>
        <w:jc w:val="both"/>
        <w:rPr>
          <w:rFonts w:ascii="Calibri" w:hAnsi="Calibri" w:cs="Arial"/>
          <w:b/>
          <w:bCs/>
        </w:rPr>
      </w:pPr>
      <w:r w:rsidRPr="003926B7">
        <w:rPr>
          <w:rFonts w:ascii="Calibri" w:hAnsi="Calibri" w:cs="Arial"/>
        </w:rPr>
        <w:t xml:space="preserve">The Committee Chair is elected by the Committee and approved by the Council. The term of office is two years, which may be extended for two further two-year periods. These periods are in addition to any time served as a </w:t>
      </w:r>
      <w:proofErr w:type="gramStart"/>
      <w:r w:rsidRPr="003926B7">
        <w:rPr>
          <w:rFonts w:ascii="Calibri" w:hAnsi="Calibri" w:cs="Arial"/>
        </w:rPr>
        <w:t>Committee</w:t>
      </w:r>
      <w:proofErr w:type="gramEnd"/>
      <w:r w:rsidRPr="003926B7">
        <w:rPr>
          <w:rFonts w:ascii="Calibri" w:hAnsi="Calibri" w:cs="Arial"/>
        </w:rPr>
        <w:t xml:space="preserve"> member.  </w:t>
      </w:r>
    </w:p>
    <w:p w14:paraId="5D4E5F1E" w14:textId="3D17633A" w:rsidR="008641AF" w:rsidRPr="003926B7" w:rsidRDefault="00443549" w:rsidP="003926B7">
      <w:pPr>
        <w:pStyle w:val="ListParagraph"/>
        <w:numPr>
          <w:ilvl w:val="1"/>
          <w:numId w:val="1"/>
        </w:numPr>
        <w:spacing w:after="60" w:line="276" w:lineRule="auto"/>
        <w:contextualSpacing w:val="0"/>
        <w:jc w:val="both"/>
        <w:rPr>
          <w:rFonts w:ascii="Calibri" w:hAnsi="Calibri" w:cs="Arial"/>
          <w:b/>
          <w:bCs/>
        </w:rPr>
      </w:pPr>
      <w:r w:rsidRPr="003926B7">
        <w:rPr>
          <w:rFonts w:ascii="Calibri" w:hAnsi="Calibri" w:cs="Arial"/>
        </w:rPr>
        <w:t xml:space="preserve">Up to three Vice Chairs may be elected by the Committee and approved by the Council. The Vice Chairs’ term of office is two years which may be extended for two further two-year periods. At any one time, one Vice Chair may also be elected or remain Vice Chair </w:t>
      </w:r>
      <w:proofErr w:type="gramStart"/>
      <w:r w:rsidRPr="003926B7">
        <w:rPr>
          <w:rFonts w:ascii="Calibri" w:hAnsi="Calibri" w:cs="Arial"/>
        </w:rPr>
        <w:t>provided that</w:t>
      </w:r>
      <w:proofErr w:type="gramEnd"/>
      <w:r w:rsidRPr="003926B7">
        <w:rPr>
          <w:rFonts w:ascii="Calibri" w:hAnsi="Calibri" w:cs="Arial"/>
        </w:rPr>
        <w:t xml:space="preserve"> he/ she may not hold office for a period of longer than eight consecutive years at a time. These periods are not in addition to any time served as a </w:t>
      </w:r>
      <w:proofErr w:type="gramStart"/>
      <w:r w:rsidRPr="003926B7">
        <w:rPr>
          <w:rFonts w:ascii="Calibri" w:hAnsi="Calibri" w:cs="Arial"/>
        </w:rPr>
        <w:t>Committee</w:t>
      </w:r>
      <w:proofErr w:type="gramEnd"/>
      <w:r w:rsidRPr="003926B7">
        <w:rPr>
          <w:rFonts w:ascii="Calibri" w:hAnsi="Calibri" w:cs="Arial"/>
        </w:rPr>
        <w:t xml:space="preserve"> member.</w:t>
      </w:r>
    </w:p>
    <w:p w14:paraId="696B6CCE" w14:textId="77777777" w:rsidR="006A5461" w:rsidRPr="00C03704" w:rsidRDefault="006A5461" w:rsidP="003926B7">
      <w:pPr>
        <w:spacing w:after="60" w:line="276" w:lineRule="auto"/>
        <w:jc w:val="both"/>
        <w:rPr>
          <w:rFonts w:ascii="Calibri" w:hAnsi="Calibri" w:cs="Arial"/>
          <w:bCs/>
        </w:rPr>
      </w:pPr>
    </w:p>
    <w:p w14:paraId="2EFF4FAB" w14:textId="77777777" w:rsidR="00D96AF7" w:rsidRPr="00465F46" w:rsidRDefault="00D96AF7" w:rsidP="003926B7">
      <w:pPr>
        <w:pStyle w:val="ListParagraph"/>
        <w:numPr>
          <w:ilvl w:val="0"/>
          <w:numId w:val="1"/>
        </w:numPr>
        <w:tabs>
          <w:tab w:val="clear" w:pos="567"/>
          <w:tab w:val="num" w:pos="851"/>
        </w:tabs>
        <w:spacing w:after="60" w:line="276" w:lineRule="auto"/>
        <w:ind w:left="709" w:hanging="709"/>
        <w:contextualSpacing w:val="0"/>
        <w:jc w:val="both"/>
        <w:rPr>
          <w:rFonts w:ascii="Calibri" w:hAnsi="Calibri" w:cs="Arial"/>
          <w:b/>
          <w:bCs/>
        </w:rPr>
      </w:pPr>
      <w:r w:rsidRPr="00465F46">
        <w:rPr>
          <w:rFonts w:ascii="Calibri" w:hAnsi="Calibri" w:cs="Arial"/>
          <w:b/>
          <w:bCs/>
        </w:rPr>
        <w:t>MEETINGS</w:t>
      </w:r>
    </w:p>
    <w:p w14:paraId="38B9F59B" w14:textId="77777777" w:rsidR="00E93A64" w:rsidRPr="00E93A64" w:rsidRDefault="00E93A64" w:rsidP="003926B7">
      <w:pPr>
        <w:pStyle w:val="ListParagraph"/>
        <w:numPr>
          <w:ilvl w:val="1"/>
          <w:numId w:val="1"/>
        </w:numPr>
        <w:spacing w:after="60" w:line="276" w:lineRule="auto"/>
        <w:contextualSpacing w:val="0"/>
        <w:jc w:val="both"/>
        <w:rPr>
          <w:rFonts w:ascii="Calibri" w:hAnsi="Calibri" w:cs="Arial"/>
          <w:bCs/>
        </w:rPr>
      </w:pPr>
      <w:r w:rsidRPr="00E93A64">
        <w:rPr>
          <w:rFonts w:ascii="Calibri" w:hAnsi="Calibri" w:cs="Arial"/>
          <w:bCs/>
        </w:rPr>
        <w:t>The Committee will typically meet at least twice a year.</w:t>
      </w:r>
    </w:p>
    <w:p w14:paraId="5110143F" w14:textId="77777777" w:rsidR="00E93A64" w:rsidRPr="00E93A64" w:rsidRDefault="00E93A64" w:rsidP="003926B7">
      <w:pPr>
        <w:pStyle w:val="ListParagraph"/>
        <w:numPr>
          <w:ilvl w:val="1"/>
          <w:numId w:val="1"/>
        </w:numPr>
        <w:spacing w:after="60" w:line="276" w:lineRule="auto"/>
        <w:contextualSpacing w:val="0"/>
        <w:jc w:val="both"/>
        <w:rPr>
          <w:rFonts w:ascii="Calibri" w:hAnsi="Calibri" w:cs="Arial"/>
        </w:rPr>
      </w:pPr>
      <w:r w:rsidRPr="00E93A64">
        <w:rPr>
          <w:rFonts w:ascii="Calibri" w:hAnsi="Calibri" w:cs="Arial"/>
        </w:rPr>
        <w:lastRenderedPageBreak/>
        <w:t xml:space="preserve">Committee members shall endeavour to attend all Committee meetings </w:t>
      </w:r>
      <w:proofErr w:type="gramStart"/>
      <w:r w:rsidRPr="00E93A64">
        <w:rPr>
          <w:rFonts w:ascii="Calibri" w:hAnsi="Calibri" w:cs="Arial"/>
        </w:rPr>
        <w:t>but in any event</w:t>
      </w:r>
      <w:proofErr w:type="gramEnd"/>
      <w:r w:rsidRPr="00E93A64">
        <w:rPr>
          <w:rFonts w:ascii="Calibri" w:hAnsi="Calibri" w:cs="Arial"/>
        </w:rPr>
        <w:t xml:space="preserve"> shall attend a minimum of one meeting per year. Members shall make every effort towards active contribution to the work of the Committee and actively participate in the discussions. Should a </w:t>
      </w:r>
      <w:proofErr w:type="gramStart"/>
      <w:r w:rsidRPr="00E93A64">
        <w:rPr>
          <w:rFonts w:ascii="Calibri" w:hAnsi="Calibri" w:cs="Arial"/>
        </w:rPr>
        <w:t>Committee</w:t>
      </w:r>
      <w:proofErr w:type="gramEnd"/>
      <w:r w:rsidRPr="00E93A64">
        <w:rPr>
          <w:rFonts w:ascii="Calibri" w:hAnsi="Calibri" w:cs="Arial"/>
        </w:rPr>
        <w:t xml:space="preserve"> member not be able to attend, the member is encouraged to submit written comments. Repeated non-attendance may result in a review of Committee membership. Committee members who have not attended nor engaged in at least 50% of meetings during any two-year tenure will not be proposed for re-election unless extenuating circumstances apply.</w:t>
      </w:r>
    </w:p>
    <w:p w14:paraId="66AB8DFD" w14:textId="77777777" w:rsidR="003926B7" w:rsidRDefault="00E93A64" w:rsidP="003926B7">
      <w:pPr>
        <w:pStyle w:val="ListParagraph"/>
        <w:numPr>
          <w:ilvl w:val="1"/>
          <w:numId w:val="1"/>
        </w:numPr>
        <w:spacing w:after="60" w:line="276" w:lineRule="auto"/>
        <w:contextualSpacing w:val="0"/>
        <w:jc w:val="both"/>
        <w:rPr>
          <w:rFonts w:ascii="Calibri" w:hAnsi="Calibri" w:cs="Arial"/>
        </w:rPr>
      </w:pPr>
      <w:r w:rsidRPr="00E93A64">
        <w:rPr>
          <w:rFonts w:ascii="Calibri" w:hAnsi="Calibri" w:cs="Arial"/>
        </w:rPr>
        <w:t>The Chair may invite guests to the meetings, including to participate in working and/or correspondence groups that the Committee establishes from time to time.</w:t>
      </w:r>
    </w:p>
    <w:p w14:paraId="671F9058" w14:textId="77777777" w:rsidR="003926B7" w:rsidRPr="003926B7" w:rsidRDefault="00E93A64" w:rsidP="003926B7">
      <w:pPr>
        <w:pStyle w:val="ListParagraph"/>
        <w:numPr>
          <w:ilvl w:val="1"/>
          <w:numId w:val="1"/>
        </w:numPr>
        <w:spacing w:after="60" w:line="276" w:lineRule="auto"/>
        <w:contextualSpacing w:val="0"/>
        <w:jc w:val="both"/>
        <w:rPr>
          <w:rFonts w:ascii="Calibri" w:hAnsi="Calibri" w:cs="Arial"/>
        </w:rPr>
      </w:pPr>
      <w:r w:rsidRPr="003926B7">
        <w:rPr>
          <w:rFonts w:ascii="Calibri" w:hAnsi="Calibri" w:cs="Arial"/>
          <w:bCs/>
        </w:rPr>
        <w:t xml:space="preserve">As required, specific Working Groups and/or Correspondence Groups may be established to deal with and promote </w:t>
      </w:r>
      <w:proofErr w:type="gramStart"/>
      <w:r w:rsidRPr="003926B7">
        <w:rPr>
          <w:rFonts w:ascii="Calibri" w:hAnsi="Calibri" w:cs="Arial"/>
          <w:bCs/>
        </w:rPr>
        <w:t>particular issues</w:t>
      </w:r>
      <w:proofErr w:type="gramEnd"/>
      <w:r w:rsidRPr="003926B7">
        <w:rPr>
          <w:rFonts w:ascii="Calibri" w:hAnsi="Calibri" w:cs="Arial"/>
          <w:bCs/>
        </w:rPr>
        <w:t xml:space="preserve"> from the Committee’s work.</w:t>
      </w:r>
    </w:p>
    <w:p w14:paraId="6E7703DD" w14:textId="10BE145B" w:rsidR="004B363F" w:rsidRPr="003926B7" w:rsidRDefault="00E93A64" w:rsidP="003926B7">
      <w:pPr>
        <w:pStyle w:val="ListParagraph"/>
        <w:numPr>
          <w:ilvl w:val="1"/>
          <w:numId w:val="1"/>
        </w:numPr>
        <w:spacing w:after="60" w:line="276" w:lineRule="auto"/>
        <w:contextualSpacing w:val="0"/>
        <w:jc w:val="both"/>
        <w:rPr>
          <w:rFonts w:ascii="Calibri" w:hAnsi="Calibri" w:cs="Arial"/>
        </w:rPr>
      </w:pPr>
      <w:r w:rsidRPr="003926B7">
        <w:rPr>
          <w:rFonts w:ascii="Calibri" w:hAnsi="Calibri" w:cs="Arial"/>
          <w:bCs/>
        </w:rPr>
        <w:t>The travel expenses of the Committee’s members should be paid for by the Member company.</w:t>
      </w:r>
    </w:p>
    <w:p w14:paraId="24154CDA" w14:textId="77777777" w:rsidR="006A5461" w:rsidRDefault="006A5461" w:rsidP="003926B7">
      <w:pPr>
        <w:spacing w:after="60" w:line="276" w:lineRule="auto"/>
        <w:ind w:left="720" w:hanging="720"/>
        <w:jc w:val="both"/>
        <w:rPr>
          <w:rFonts w:ascii="Calibri" w:hAnsi="Calibri" w:cs="Arial"/>
          <w:bCs/>
        </w:rPr>
      </w:pPr>
    </w:p>
    <w:p w14:paraId="0848C600" w14:textId="7AE90DAB" w:rsidR="00713BCF" w:rsidRPr="004B363F" w:rsidRDefault="00713BCF" w:rsidP="003926B7">
      <w:pPr>
        <w:pStyle w:val="ListParagraph"/>
        <w:numPr>
          <w:ilvl w:val="0"/>
          <w:numId w:val="1"/>
        </w:numPr>
        <w:tabs>
          <w:tab w:val="clear" w:pos="567"/>
          <w:tab w:val="num" w:pos="709"/>
        </w:tabs>
        <w:spacing w:after="60" w:line="276" w:lineRule="auto"/>
        <w:ind w:left="851" w:hanging="851"/>
        <w:contextualSpacing w:val="0"/>
        <w:jc w:val="both"/>
        <w:rPr>
          <w:rFonts w:ascii="Calibri" w:hAnsi="Calibri" w:cs="Arial"/>
          <w:bCs/>
        </w:rPr>
      </w:pPr>
      <w:r w:rsidRPr="004B363F">
        <w:rPr>
          <w:rFonts w:ascii="Calibri" w:hAnsi="Calibri" w:cs="Arial"/>
          <w:b/>
          <w:bCs/>
        </w:rPr>
        <w:t>CONDUCT OF MEETINGS</w:t>
      </w:r>
    </w:p>
    <w:p w14:paraId="6AE092A3" w14:textId="77777777" w:rsidR="00713BCF" w:rsidRDefault="00713BCF" w:rsidP="003926B7">
      <w:pPr>
        <w:tabs>
          <w:tab w:val="num" w:pos="709"/>
        </w:tabs>
        <w:spacing w:after="60" w:line="276" w:lineRule="auto"/>
        <w:jc w:val="both"/>
        <w:rPr>
          <w:rFonts w:ascii="Calibri" w:hAnsi="Calibri" w:cs="Arial"/>
        </w:rPr>
      </w:pPr>
      <w:r w:rsidRPr="00BF0F11">
        <w:rPr>
          <w:rFonts w:ascii="Calibri" w:hAnsi="Calibri" w:cs="Arial"/>
        </w:rPr>
        <w:t>Committee meetings shall be conducted in accordance with INTERTANKO’s Anti-Trust Guidelines.</w:t>
      </w:r>
    </w:p>
    <w:p w14:paraId="0E34F779" w14:textId="77777777" w:rsidR="008D4D45" w:rsidRPr="00624A1D" w:rsidRDefault="008D4D45" w:rsidP="003926B7">
      <w:pPr>
        <w:tabs>
          <w:tab w:val="num" w:pos="709"/>
        </w:tabs>
        <w:spacing w:after="60" w:line="276" w:lineRule="auto"/>
        <w:jc w:val="both"/>
        <w:rPr>
          <w:rFonts w:ascii="Calibri" w:hAnsi="Calibri" w:cs="Arial"/>
        </w:rPr>
      </w:pPr>
    </w:p>
    <w:p w14:paraId="44667099" w14:textId="017E50B0" w:rsidR="00713BCF" w:rsidRPr="00BF0F11" w:rsidRDefault="00713BCF" w:rsidP="003926B7">
      <w:pPr>
        <w:pStyle w:val="ListParagraph"/>
        <w:numPr>
          <w:ilvl w:val="0"/>
          <w:numId w:val="1"/>
        </w:numPr>
        <w:tabs>
          <w:tab w:val="clear" w:pos="567"/>
          <w:tab w:val="num" w:pos="709"/>
        </w:tabs>
        <w:spacing w:after="60" w:line="276" w:lineRule="auto"/>
        <w:ind w:left="851" w:hanging="851"/>
        <w:contextualSpacing w:val="0"/>
        <w:jc w:val="both"/>
        <w:rPr>
          <w:rFonts w:ascii="Calibri" w:hAnsi="Calibri" w:cs="Arial"/>
          <w:b/>
          <w:bCs/>
        </w:rPr>
      </w:pPr>
      <w:r w:rsidRPr="00BF0F11">
        <w:rPr>
          <w:rFonts w:ascii="Calibri" w:hAnsi="Calibri" w:cs="Arial"/>
          <w:b/>
          <w:bCs/>
        </w:rPr>
        <w:t>TERMS OF REFERENCE</w:t>
      </w:r>
    </w:p>
    <w:p w14:paraId="28FA8150" w14:textId="77777777" w:rsidR="00713BCF" w:rsidRDefault="00713BCF" w:rsidP="003926B7">
      <w:pPr>
        <w:tabs>
          <w:tab w:val="num" w:pos="709"/>
        </w:tabs>
        <w:spacing w:after="60" w:line="276" w:lineRule="auto"/>
        <w:jc w:val="both"/>
        <w:rPr>
          <w:rFonts w:ascii="Calibri" w:hAnsi="Calibri" w:cs="Arial"/>
          <w:bCs/>
        </w:rPr>
      </w:pPr>
      <w:r w:rsidRPr="00137D60">
        <w:rPr>
          <w:rFonts w:ascii="Calibri" w:hAnsi="Calibri" w:cs="Arial"/>
          <w:bCs/>
        </w:rPr>
        <w:t>The Terms of Reference of Committee and any revisions thereto shall be approved by the Council.</w:t>
      </w:r>
    </w:p>
    <w:p w14:paraId="1358AA14" w14:textId="77777777" w:rsidR="008D4D45" w:rsidRPr="00137D60" w:rsidRDefault="008D4D45" w:rsidP="003926B7">
      <w:pPr>
        <w:tabs>
          <w:tab w:val="num" w:pos="709"/>
        </w:tabs>
        <w:spacing w:after="60" w:line="276" w:lineRule="auto"/>
        <w:jc w:val="both"/>
        <w:rPr>
          <w:rFonts w:ascii="Calibri" w:hAnsi="Calibri" w:cs="Arial"/>
          <w:bCs/>
        </w:rPr>
      </w:pPr>
    </w:p>
    <w:p w14:paraId="2D3FAAD6" w14:textId="6E87CFBA" w:rsidR="00713BCF" w:rsidRPr="00906FFE" w:rsidRDefault="00713BCF" w:rsidP="003926B7">
      <w:pPr>
        <w:pStyle w:val="ListParagraph"/>
        <w:numPr>
          <w:ilvl w:val="0"/>
          <w:numId w:val="1"/>
        </w:numPr>
        <w:tabs>
          <w:tab w:val="clear" w:pos="567"/>
          <w:tab w:val="num" w:pos="709"/>
        </w:tabs>
        <w:spacing w:after="60" w:line="276" w:lineRule="auto"/>
        <w:ind w:left="709" w:hanging="709"/>
        <w:contextualSpacing w:val="0"/>
        <w:jc w:val="both"/>
        <w:rPr>
          <w:rFonts w:ascii="Calibri" w:hAnsi="Calibri" w:cs="Arial"/>
          <w:b/>
          <w:bCs/>
        </w:rPr>
      </w:pPr>
      <w:r w:rsidRPr="00906FFE">
        <w:rPr>
          <w:rFonts w:ascii="Calibri" w:hAnsi="Calibri" w:cs="Arial"/>
          <w:b/>
          <w:bCs/>
        </w:rPr>
        <w:t xml:space="preserve"> SECRETARIAL WORK</w:t>
      </w:r>
    </w:p>
    <w:p w14:paraId="7E89A63C" w14:textId="77777777" w:rsidR="00713BCF" w:rsidRDefault="00713BCF" w:rsidP="003926B7">
      <w:pPr>
        <w:tabs>
          <w:tab w:val="num" w:pos="709"/>
        </w:tabs>
        <w:spacing w:after="60" w:line="276" w:lineRule="auto"/>
        <w:jc w:val="both"/>
        <w:rPr>
          <w:rFonts w:ascii="Calibri" w:hAnsi="Calibri" w:cs="Arial"/>
          <w:bCs/>
        </w:rPr>
      </w:pPr>
      <w:r w:rsidRPr="00624A1D">
        <w:rPr>
          <w:rFonts w:ascii="Calibri" w:hAnsi="Calibri" w:cs="Arial"/>
          <w:bCs/>
        </w:rPr>
        <w:t xml:space="preserve">The INTERTANKO Secretariat </w:t>
      </w:r>
      <w:r>
        <w:rPr>
          <w:rFonts w:ascii="Calibri" w:hAnsi="Calibri" w:cs="Arial"/>
          <w:bCs/>
        </w:rPr>
        <w:t xml:space="preserve">will provide </w:t>
      </w:r>
      <w:r w:rsidRPr="00624A1D">
        <w:rPr>
          <w:rFonts w:ascii="Calibri" w:hAnsi="Calibri" w:cs="Arial"/>
          <w:bCs/>
        </w:rPr>
        <w:t xml:space="preserve">secretarial and administrative tasks for the </w:t>
      </w:r>
      <w:r>
        <w:rPr>
          <w:rFonts w:ascii="Calibri" w:hAnsi="Calibri" w:cs="Arial"/>
          <w:bCs/>
        </w:rPr>
        <w:t>Committee</w:t>
      </w:r>
      <w:r w:rsidRPr="00624A1D">
        <w:rPr>
          <w:rFonts w:ascii="Calibri" w:hAnsi="Calibri" w:cs="Arial"/>
          <w:bCs/>
        </w:rPr>
        <w:t>.</w:t>
      </w:r>
    </w:p>
    <w:p w14:paraId="409F0C3D" w14:textId="77777777" w:rsidR="008D4D45" w:rsidRPr="00624A1D" w:rsidRDefault="008D4D45" w:rsidP="003926B7">
      <w:pPr>
        <w:tabs>
          <w:tab w:val="num" w:pos="709"/>
        </w:tabs>
        <w:spacing w:after="60" w:line="276" w:lineRule="auto"/>
        <w:jc w:val="both"/>
        <w:rPr>
          <w:rFonts w:ascii="Calibri" w:hAnsi="Calibri" w:cs="Arial"/>
          <w:bCs/>
        </w:rPr>
      </w:pPr>
    </w:p>
    <w:p w14:paraId="01BB4B7B" w14:textId="26EB690F" w:rsidR="00713BCF" w:rsidRPr="00906FFE" w:rsidRDefault="00713BCF" w:rsidP="003926B7">
      <w:pPr>
        <w:pStyle w:val="ListParagraph"/>
        <w:numPr>
          <w:ilvl w:val="0"/>
          <w:numId w:val="1"/>
        </w:numPr>
        <w:tabs>
          <w:tab w:val="clear" w:pos="567"/>
          <w:tab w:val="num" w:pos="709"/>
        </w:tabs>
        <w:spacing w:after="60" w:line="276" w:lineRule="auto"/>
        <w:ind w:left="709" w:hanging="709"/>
        <w:contextualSpacing w:val="0"/>
        <w:jc w:val="both"/>
        <w:rPr>
          <w:rFonts w:ascii="Calibri" w:hAnsi="Calibri" w:cs="Arial"/>
          <w:b/>
          <w:bCs/>
        </w:rPr>
      </w:pPr>
      <w:r w:rsidRPr="00906FFE">
        <w:rPr>
          <w:rFonts w:ascii="Calibri" w:hAnsi="Calibri" w:cs="Arial"/>
          <w:b/>
          <w:bCs/>
        </w:rPr>
        <w:t>REPORTING</w:t>
      </w:r>
    </w:p>
    <w:p w14:paraId="094B4E95" w14:textId="4DFA9877" w:rsidR="00713BCF" w:rsidRDefault="00713BCF" w:rsidP="003926B7">
      <w:pPr>
        <w:tabs>
          <w:tab w:val="num" w:pos="709"/>
        </w:tabs>
        <w:spacing w:after="60" w:line="276" w:lineRule="auto"/>
        <w:jc w:val="both"/>
        <w:rPr>
          <w:rFonts w:ascii="Calibri" w:hAnsi="Calibri" w:cs="Arial"/>
        </w:rPr>
      </w:pPr>
      <w:r>
        <w:rPr>
          <w:rFonts w:ascii="Calibri" w:hAnsi="Calibri" w:cs="Arial"/>
          <w:b/>
          <w:bCs/>
        </w:rPr>
        <w:t xml:space="preserve"> </w:t>
      </w:r>
      <w:r w:rsidRPr="72EE27FD">
        <w:rPr>
          <w:rFonts w:ascii="Calibri" w:hAnsi="Calibri" w:cs="Arial"/>
        </w:rPr>
        <w:t>The</w:t>
      </w:r>
      <w:r>
        <w:rPr>
          <w:rFonts w:ascii="Calibri" w:hAnsi="Calibri" w:cs="Arial"/>
        </w:rPr>
        <w:t xml:space="preserve"> </w:t>
      </w:r>
      <w:r w:rsidRPr="72EE27FD">
        <w:rPr>
          <w:rFonts w:ascii="Calibri" w:hAnsi="Calibri" w:cs="Arial"/>
        </w:rPr>
        <w:t>Committee will report to INTERTANKO’s Council through its Chair</w:t>
      </w:r>
      <w:r>
        <w:rPr>
          <w:rFonts w:ascii="Calibri" w:hAnsi="Calibri" w:cs="Arial"/>
        </w:rPr>
        <w:t>, as required</w:t>
      </w:r>
      <w:r w:rsidRPr="72EE27FD">
        <w:rPr>
          <w:rFonts w:ascii="Calibri" w:hAnsi="Calibri" w:cs="Arial"/>
        </w:rPr>
        <w:t>.</w:t>
      </w:r>
    </w:p>
    <w:p w14:paraId="67CB2301" w14:textId="29117682" w:rsidR="72EE27FD" w:rsidRDefault="72EE27FD" w:rsidP="003926B7">
      <w:pPr>
        <w:spacing w:after="60" w:line="276" w:lineRule="auto"/>
        <w:jc w:val="both"/>
        <w:rPr>
          <w:rFonts w:ascii="Calibri" w:hAnsi="Calibri" w:cs="Arial"/>
        </w:rPr>
      </w:pPr>
    </w:p>
    <w:sectPr w:rsidR="72EE27FD" w:rsidSect="004502E9">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0F49" w14:textId="77777777" w:rsidR="0063296B" w:rsidRDefault="0063296B" w:rsidP="00D96AF7">
      <w:r>
        <w:separator/>
      </w:r>
    </w:p>
  </w:endnote>
  <w:endnote w:type="continuationSeparator" w:id="0">
    <w:p w14:paraId="621FF4B8" w14:textId="77777777" w:rsidR="0063296B" w:rsidRDefault="0063296B" w:rsidP="00D96AF7">
      <w:r>
        <w:continuationSeparator/>
      </w:r>
    </w:p>
  </w:endnote>
  <w:endnote w:type="continuationNotice" w:id="1">
    <w:p w14:paraId="29468229" w14:textId="77777777" w:rsidR="0063296B" w:rsidRDefault="00632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68F9" w14:textId="77777777" w:rsidR="001E3E56" w:rsidRDefault="001E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DAC6" w14:textId="67FDBF58" w:rsidR="00D96AF7" w:rsidRPr="006754D9" w:rsidRDefault="006754D9" w:rsidP="006754D9">
    <w:pPr>
      <w:pBdr>
        <w:top w:val="single" w:sz="6" w:space="1" w:color="auto"/>
      </w:pBdr>
      <w:tabs>
        <w:tab w:val="center" w:pos="4820"/>
        <w:tab w:val="right" w:pos="9638"/>
        <w:tab w:val="right" w:pos="14601"/>
      </w:tabs>
      <w:jc w:val="right"/>
      <w:rPr>
        <w:rFonts w:ascii="Verdana" w:hAnsi="Verdana" w:cs="Arial"/>
        <w:sz w:val="18"/>
        <w:szCs w:val="18"/>
        <w:lang w:val="en-US"/>
      </w:rPr>
    </w:pPr>
    <w:r w:rsidRPr="000C5138">
      <w:rPr>
        <w:rFonts w:ascii="Verdana" w:hAnsi="Verdana" w:cs="Arial"/>
        <w:sz w:val="18"/>
        <w:szCs w:val="18"/>
        <w:lang w:val="en-US"/>
      </w:rPr>
      <w:tab/>
    </w:r>
    <w:r>
      <w:rPr>
        <w:rFonts w:ascii="Verdana" w:hAnsi="Verdana" w:cs="Arial"/>
        <w:sz w:val="18"/>
        <w:szCs w:val="18"/>
        <w:lang w:val="en-US"/>
      </w:rPr>
      <w:t>Approved 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A22D" w14:textId="77777777" w:rsidR="001E3E56" w:rsidRDefault="001E3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331C" w14:textId="77777777" w:rsidR="0063296B" w:rsidRDefault="0063296B" w:rsidP="00D96AF7">
      <w:r>
        <w:separator/>
      </w:r>
    </w:p>
  </w:footnote>
  <w:footnote w:type="continuationSeparator" w:id="0">
    <w:p w14:paraId="1B0795ED" w14:textId="77777777" w:rsidR="0063296B" w:rsidRDefault="0063296B" w:rsidP="00D96AF7">
      <w:r>
        <w:continuationSeparator/>
      </w:r>
    </w:p>
  </w:footnote>
  <w:footnote w:type="continuationNotice" w:id="1">
    <w:p w14:paraId="20D1508F" w14:textId="77777777" w:rsidR="0063296B" w:rsidRDefault="00632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3D1E" w14:textId="77777777" w:rsidR="001E3E56" w:rsidRDefault="001E3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AC45" w14:textId="07663F9B" w:rsidR="001E3E56" w:rsidRDefault="001E3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180A" w14:textId="77777777" w:rsidR="001E3E56" w:rsidRDefault="001E3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EE4"/>
    <w:multiLevelType w:val="hybridMultilevel"/>
    <w:tmpl w:val="7AE2C8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308ED"/>
    <w:multiLevelType w:val="multilevel"/>
    <w:tmpl w:val="3A5E71C6"/>
    <w:lvl w:ilvl="0">
      <w:start w:val="1"/>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4ABA121D"/>
    <w:multiLevelType w:val="multilevel"/>
    <w:tmpl w:val="32F67364"/>
    <w:lvl w:ilvl="0">
      <w:start w:val="1"/>
      <w:numFmt w:val="decimal"/>
      <w:lvlText w:val="%1."/>
      <w:lvlJc w:val="left"/>
      <w:pPr>
        <w:ind w:left="398" w:hanging="398"/>
      </w:pPr>
      <w:rPr>
        <w:rFonts w:hint="default"/>
      </w:rPr>
    </w:lvl>
    <w:lvl w:ilvl="1">
      <w:start w:val="1"/>
      <w:numFmt w:val="decimal"/>
      <w:lvlText w:val="%1.%2."/>
      <w:lvlJc w:val="left"/>
      <w:pPr>
        <w:ind w:left="682" w:hanging="39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4C6C13B9"/>
    <w:multiLevelType w:val="hybridMultilevel"/>
    <w:tmpl w:val="BD5877F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DCF43A4"/>
    <w:multiLevelType w:val="multilevel"/>
    <w:tmpl w:val="68ECBFF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FD729AB"/>
    <w:multiLevelType w:val="hybridMultilevel"/>
    <w:tmpl w:val="3E664E34"/>
    <w:lvl w:ilvl="0" w:tplc="437C488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677B6B"/>
    <w:multiLevelType w:val="hybridMultilevel"/>
    <w:tmpl w:val="0C42971C"/>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75EE040F"/>
    <w:multiLevelType w:val="hybridMultilevel"/>
    <w:tmpl w:val="A6EE8D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3421224">
    <w:abstractNumId w:val="1"/>
  </w:num>
  <w:num w:numId="2" w16cid:durableId="979458382">
    <w:abstractNumId w:val="3"/>
  </w:num>
  <w:num w:numId="3" w16cid:durableId="792594361">
    <w:abstractNumId w:val="2"/>
  </w:num>
  <w:num w:numId="4" w16cid:durableId="2055038878">
    <w:abstractNumId w:val="7"/>
  </w:num>
  <w:num w:numId="5" w16cid:durableId="1592426024">
    <w:abstractNumId w:val="5"/>
  </w:num>
  <w:num w:numId="6" w16cid:durableId="492649982">
    <w:abstractNumId w:val="6"/>
  </w:num>
  <w:num w:numId="7" w16cid:durableId="685400684">
    <w:abstractNumId w:val="0"/>
  </w:num>
  <w:num w:numId="8" w16cid:durableId="62414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01C7"/>
    <w:rsid w:val="000136B6"/>
    <w:rsid w:val="000179AB"/>
    <w:rsid w:val="000242BB"/>
    <w:rsid w:val="00041AD7"/>
    <w:rsid w:val="0004252F"/>
    <w:rsid w:val="000464CA"/>
    <w:rsid w:val="00050260"/>
    <w:rsid w:val="0005070E"/>
    <w:rsid w:val="00050F9B"/>
    <w:rsid w:val="00055A51"/>
    <w:rsid w:val="00056051"/>
    <w:rsid w:val="00056CD5"/>
    <w:rsid w:val="00073FBE"/>
    <w:rsid w:val="000A192F"/>
    <w:rsid w:val="000A26C7"/>
    <w:rsid w:val="000E2C01"/>
    <w:rsid w:val="000E4900"/>
    <w:rsid w:val="000E4AD1"/>
    <w:rsid w:val="000F7A71"/>
    <w:rsid w:val="00107809"/>
    <w:rsid w:val="00111F76"/>
    <w:rsid w:val="00115A82"/>
    <w:rsid w:val="00117FE8"/>
    <w:rsid w:val="00130FE5"/>
    <w:rsid w:val="0013239D"/>
    <w:rsid w:val="00132DD3"/>
    <w:rsid w:val="00133CCE"/>
    <w:rsid w:val="001400FD"/>
    <w:rsid w:val="001518FE"/>
    <w:rsid w:val="0016000F"/>
    <w:rsid w:val="00160895"/>
    <w:rsid w:val="00171B63"/>
    <w:rsid w:val="00171E8E"/>
    <w:rsid w:val="00173D9E"/>
    <w:rsid w:val="0017482F"/>
    <w:rsid w:val="00194044"/>
    <w:rsid w:val="0019693A"/>
    <w:rsid w:val="001A171E"/>
    <w:rsid w:val="001A25E3"/>
    <w:rsid w:val="001A4830"/>
    <w:rsid w:val="001B4ABB"/>
    <w:rsid w:val="001C2C9C"/>
    <w:rsid w:val="001E36EF"/>
    <w:rsid w:val="001E3E56"/>
    <w:rsid w:val="001F426A"/>
    <w:rsid w:val="001F621A"/>
    <w:rsid w:val="00214357"/>
    <w:rsid w:val="00234AB3"/>
    <w:rsid w:val="0024165C"/>
    <w:rsid w:val="002476C6"/>
    <w:rsid w:val="00247A69"/>
    <w:rsid w:val="002828DD"/>
    <w:rsid w:val="002866BA"/>
    <w:rsid w:val="0029596C"/>
    <w:rsid w:val="002A06C8"/>
    <w:rsid w:val="002A7575"/>
    <w:rsid w:val="002A7D63"/>
    <w:rsid w:val="002D0AA8"/>
    <w:rsid w:val="002F77D8"/>
    <w:rsid w:val="003062C6"/>
    <w:rsid w:val="003077D2"/>
    <w:rsid w:val="0031206E"/>
    <w:rsid w:val="00312B7B"/>
    <w:rsid w:val="00314841"/>
    <w:rsid w:val="0036244C"/>
    <w:rsid w:val="00373DB0"/>
    <w:rsid w:val="003741ED"/>
    <w:rsid w:val="0037664B"/>
    <w:rsid w:val="00381CA4"/>
    <w:rsid w:val="00386101"/>
    <w:rsid w:val="003926B7"/>
    <w:rsid w:val="003A1778"/>
    <w:rsid w:val="003B2E36"/>
    <w:rsid w:val="003B6862"/>
    <w:rsid w:val="003E6553"/>
    <w:rsid w:val="003F384B"/>
    <w:rsid w:val="00412835"/>
    <w:rsid w:val="00440E62"/>
    <w:rsid w:val="00440F08"/>
    <w:rsid w:val="00443549"/>
    <w:rsid w:val="00446DCC"/>
    <w:rsid w:val="004502E9"/>
    <w:rsid w:val="0046339E"/>
    <w:rsid w:val="00463A5F"/>
    <w:rsid w:val="00467570"/>
    <w:rsid w:val="00493642"/>
    <w:rsid w:val="0049585E"/>
    <w:rsid w:val="004970AA"/>
    <w:rsid w:val="00497613"/>
    <w:rsid w:val="004B1A7E"/>
    <w:rsid w:val="004B363F"/>
    <w:rsid w:val="004C4398"/>
    <w:rsid w:val="004C7F85"/>
    <w:rsid w:val="004D5962"/>
    <w:rsid w:val="004E0D16"/>
    <w:rsid w:val="004F2ADB"/>
    <w:rsid w:val="004F40FB"/>
    <w:rsid w:val="004F7364"/>
    <w:rsid w:val="00503134"/>
    <w:rsid w:val="005173F8"/>
    <w:rsid w:val="00554816"/>
    <w:rsid w:val="00554FEC"/>
    <w:rsid w:val="00577E96"/>
    <w:rsid w:val="0058181A"/>
    <w:rsid w:val="00586298"/>
    <w:rsid w:val="0059154F"/>
    <w:rsid w:val="00597EAB"/>
    <w:rsid w:val="005A4ED3"/>
    <w:rsid w:val="005B0576"/>
    <w:rsid w:val="005B5927"/>
    <w:rsid w:val="005C1622"/>
    <w:rsid w:val="005D0B33"/>
    <w:rsid w:val="005F4776"/>
    <w:rsid w:val="005F72D1"/>
    <w:rsid w:val="00601992"/>
    <w:rsid w:val="00624A1D"/>
    <w:rsid w:val="0063296B"/>
    <w:rsid w:val="006341EE"/>
    <w:rsid w:val="006415AF"/>
    <w:rsid w:val="006754D9"/>
    <w:rsid w:val="006826AC"/>
    <w:rsid w:val="00693F92"/>
    <w:rsid w:val="006940DE"/>
    <w:rsid w:val="00697FB2"/>
    <w:rsid w:val="006A0C4F"/>
    <w:rsid w:val="006A10FF"/>
    <w:rsid w:val="006A5461"/>
    <w:rsid w:val="006B5A58"/>
    <w:rsid w:val="006B7519"/>
    <w:rsid w:val="006C33EC"/>
    <w:rsid w:val="006D2717"/>
    <w:rsid w:val="006D4749"/>
    <w:rsid w:val="006D78D5"/>
    <w:rsid w:val="006F4545"/>
    <w:rsid w:val="006F5DA5"/>
    <w:rsid w:val="00700586"/>
    <w:rsid w:val="00712ABB"/>
    <w:rsid w:val="00713BCF"/>
    <w:rsid w:val="00717F00"/>
    <w:rsid w:val="00726FF4"/>
    <w:rsid w:val="007301CC"/>
    <w:rsid w:val="0073541B"/>
    <w:rsid w:val="0073564F"/>
    <w:rsid w:val="007359EA"/>
    <w:rsid w:val="00751785"/>
    <w:rsid w:val="0075466C"/>
    <w:rsid w:val="00771C1A"/>
    <w:rsid w:val="00785B23"/>
    <w:rsid w:val="007B0D13"/>
    <w:rsid w:val="007B747D"/>
    <w:rsid w:val="007C0D88"/>
    <w:rsid w:val="007C4205"/>
    <w:rsid w:val="007E40EA"/>
    <w:rsid w:val="007E4D12"/>
    <w:rsid w:val="00803CA8"/>
    <w:rsid w:val="00804D99"/>
    <w:rsid w:val="00805E6E"/>
    <w:rsid w:val="00806A3C"/>
    <w:rsid w:val="0082505C"/>
    <w:rsid w:val="00841A82"/>
    <w:rsid w:val="00846984"/>
    <w:rsid w:val="00847A16"/>
    <w:rsid w:val="0085358A"/>
    <w:rsid w:val="00855EDB"/>
    <w:rsid w:val="0086151F"/>
    <w:rsid w:val="008641AF"/>
    <w:rsid w:val="00865F16"/>
    <w:rsid w:val="0086767B"/>
    <w:rsid w:val="008730A2"/>
    <w:rsid w:val="00874A5D"/>
    <w:rsid w:val="00876374"/>
    <w:rsid w:val="00877D17"/>
    <w:rsid w:val="008914A8"/>
    <w:rsid w:val="0089158F"/>
    <w:rsid w:val="00892DBC"/>
    <w:rsid w:val="008931D5"/>
    <w:rsid w:val="008A068F"/>
    <w:rsid w:val="008A2065"/>
    <w:rsid w:val="008C29E3"/>
    <w:rsid w:val="008D4D45"/>
    <w:rsid w:val="008E3A1D"/>
    <w:rsid w:val="0090200F"/>
    <w:rsid w:val="00906FFE"/>
    <w:rsid w:val="0092010E"/>
    <w:rsid w:val="00931F01"/>
    <w:rsid w:val="0093671F"/>
    <w:rsid w:val="00937CD5"/>
    <w:rsid w:val="00937EC0"/>
    <w:rsid w:val="009404DB"/>
    <w:rsid w:val="009517C5"/>
    <w:rsid w:val="00955E78"/>
    <w:rsid w:val="009643E4"/>
    <w:rsid w:val="00976BC4"/>
    <w:rsid w:val="00981ADD"/>
    <w:rsid w:val="009834B3"/>
    <w:rsid w:val="00986408"/>
    <w:rsid w:val="00990396"/>
    <w:rsid w:val="0099516C"/>
    <w:rsid w:val="0099644C"/>
    <w:rsid w:val="009B24C9"/>
    <w:rsid w:val="009D1AEB"/>
    <w:rsid w:val="009D44C5"/>
    <w:rsid w:val="009E79D7"/>
    <w:rsid w:val="00A134D5"/>
    <w:rsid w:val="00A24C35"/>
    <w:rsid w:val="00A33681"/>
    <w:rsid w:val="00A35F1A"/>
    <w:rsid w:val="00A413D5"/>
    <w:rsid w:val="00A42F12"/>
    <w:rsid w:val="00A4363E"/>
    <w:rsid w:val="00A506F6"/>
    <w:rsid w:val="00A62C97"/>
    <w:rsid w:val="00A72D47"/>
    <w:rsid w:val="00A75932"/>
    <w:rsid w:val="00A776C1"/>
    <w:rsid w:val="00A827AC"/>
    <w:rsid w:val="00A92C43"/>
    <w:rsid w:val="00A941F3"/>
    <w:rsid w:val="00AA6BDE"/>
    <w:rsid w:val="00AC2A4F"/>
    <w:rsid w:val="00AD03C5"/>
    <w:rsid w:val="00AD19CA"/>
    <w:rsid w:val="00AD1C4A"/>
    <w:rsid w:val="00AD1FB7"/>
    <w:rsid w:val="00AE6907"/>
    <w:rsid w:val="00AF584E"/>
    <w:rsid w:val="00AF6D66"/>
    <w:rsid w:val="00B044EC"/>
    <w:rsid w:val="00B07276"/>
    <w:rsid w:val="00B230B3"/>
    <w:rsid w:val="00B233B9"/>
    <w:rsid w:val="00B248E7"/>
    <w:rsid w:val="00B31194"/>
    <w:rsid w:val="00B5381A"/>
    <w:rsid w:val="00B56DAE"/>
    <w:rsid w:val="00B6100C"/>
    <w:rsid w:val="00B70894"/>
    <w:rsid w:val="00B842BC"/>
    <w:rsid w:val="00B87DF6"/>
    <w:rsid w:val="00BA0931"/>
    <w:rsid w:val="00BA1D16"/>
    <w:rsid w:val="00BB5C01"/>
    <w:rsid w:val="00BC1E99"/>
    <w:rsid w:val="00BC5011"/>
    <w:rsid w:val="00BF37D6"/>
    <w:rsid w:val="00C03704"/>
    <w:rsid w:val="00C1500F"/>
    <w:rsid w:val="00C17153"/>
    <w:rsid w:val="00C176A8"/>
    <w:rsid w:val="00C241BA"/>
    <w:rsid w:val="00C3311B"/>
    <w:rsid w:val="00C359A9"/>
    <w:rsid w:val="00C37A61"/>
    <w:rsid w:val="00C551D3"/>
    <w:rsid w:val="00C65DAA"/>
    <w:rsid w:val="00C743B6"/>
    <w:rsid w:val="00C74FCC"/>
    <w:rsid w:val="00C75685"/>
    <w:rsid w:val="00C833C5"/>
    <w:rsid w:val="00C903E9"/>
    <w:rsid w:val="00C90A7E"/>
    <w:rsid w:val="00C92301"/>
    <w:rsid w:val="00CA742F"/>
    <w:rsid w:val="00CC212A"/>
    <w:rsid w:val="00CC35E5"/>
    <w:rsid w:val="00CC3A8E"/>
    <w:rsid w:val="00CD0B9C"/>
    <w:rsid w:val="00CD3C02"/>
    <w:rsid w:val="00CE1DFE"/>
    <w:rsid w:val="00D24200"/>
    <w:rsid w:val="00D70580"/>
    <w:rsid w:val="00D75E06"/>
    <w:rsid w:val="00D76E22"/>
    <w:rsid w:val="00D96AF7"/>
    <w:rsid w:val="00DA1DB7"/>
    <w:rsid w:val="00DA5F6F"/>
    <w:rsid w:val="00DB237D"/>
    <w:rsid w:val="00DB7D39"/>
    <w:rsid w:val="00DC025F"/>
    <w:rsid w:val="00DC1C80"/>
    <w:rsid w:val="00DC30A5"/>
    <w:rsid w:val="00DD4922"/>
    <w:rsid w:val="00DE3AEE"/>
    <w:rsid w:val="00DE4BFB"/>
    <w:rsid w:val="00DE6D33"/>
    <w:rsid w:val="00DE6EAF"/>
    <w:rsid w:val="00DF1E35"/>
    <w:rsid w:val="00E002DB"/>
    <w:rsid w:val="00E0163E"/>
    <w:rsid w:val="00E053CB"/>
    <w:rsid w:val="00E121C1"/>
    <w:rsid w:val="00E122FD"/>
    <w:rsid w:val="00E26091"/>
    <w:rsid w:val="00E33DFC"/>
    <w:rsid w:val="00E50CA3"/>
    <w:rsid w:val="00E84D32"/>
    <w:rsid w:val="00E8692D"/>
    <w:rsid w:val="00E913C8"/>
    <w:rsid w:val="00E93A64"/>
    <w:rsid w:val="00EA0913"/>
    <w:rsid w:val="00EA1C50"/>
    <w:rsid w:val="00EA620F"/>
    <w:rsid w:val="00EB26DF"/>
    <w:rsid w:val="00EB6D01"/>
    <w:rsid w:val="00EB7E04"/>
    <w:rsid w:val="00ED13D3"/>
    <w:rsid w:val="00EE31BA"/>
    <w:rsid w:val="00EE4DB6"/>
    <w:rsid w:val="00EE771B"/>
    <w:rsid w:val="00EF0159"/>
    <w:rsid w:val="00F02C6B"/>
    <w:rsid w:val="00F22C3D"/>
    <w:rsid w:val="00F30199"/>
    <w:rsid w:val="00F31EFE"/>
    <w:rsid w:val="00F46D0A"/>
    <w:rsid w:val="00F50B18"/>
    <w:rsid w:val="00F57101"/>
    <w:rsid w:val="00F6391F"/>
    <w:rsid w:val="00F729B5"/>
    <w:rsid w:val="00F910E7"/>
    <w:rsid w:val="00F91E24"/>
    <w:rsid w:val="00FA0854"/>
    <w:rsid w:val="00FA37C1"/>
    <w:rsid w:val="00FB1ED8"/>
    <w:rsid w:val="00FC3045"/>
    <w:rsid w:val="00FD06EF"/>
    <w:rsid w:val="00FF32C1"/>
    <w:rsid w:val="00FF5F1E"/>
    <w:rsid w:val="04686F95"/>
    <w:rsid w:val="0E33FD30"/>
    <w:rsid w:val="1C4C690A"/>
    <w:rsid w:val="353072B3"/>
    <w:rsid w:val="5163E3BA"/>
    <w:rsid w:val="52FFB41B"/>
    <w:rsid w:val="5A34594F"/>
    <w:rsid w:val="6CAB7F54"/>
    <w:rsid w:val="72EE27FD"/>
    <w:rsid w:val="7755A3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9362C"/>
  <w15:chartTrackingRefBased/>
  <w15:docId w15:val="{BD53BC91-B739-4C97-BCFC-E4EFDB1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F7"/>
    <w:rPr>
      <w:rFonts w:ascii="Arial" w:eastAsia="Times New Roman" w:hAnsi="Arial" w:cs="Times New Roman"/>
      <w:sz w:val="20"/>
      <w:szCs w:val="20"/>
    </w:rPr>
  </w:style>
  <w:style w:type="paragraph" w:styleId="Heading1">
    <w:name w:val="heading 1"/>
    <w:basedOn w:val="Normal"/>
    <w:next w:val="Normal"/>
    <w:link w:val="Heading1Char"/>
    <w:qFormat/>
    <w:rsid w:val="00D96AF7"/>
    <w:pPr>
      <w:keepNext/>
      <w:tabs>
        <w:tab w:val="left"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AF7"/>
    <w:rPr>
      <w:rFonts w:ascii="Arial" w:eastAsia="Times New Roman" w:hAnsi="Arial" w:cs="Times New Roman"/>
      <w:b/>
      <w:sz w:val="24"/>
      <w:szCs w:val="20"/>
    </w:rPr>
  </w:style>
  <w:style w:type="character" w:styleId="Strong">
    <w:name w:val="Strong"/>
    <w:uiPriority w:val="22"/>
    <w:qFormat/>
    <w:rsid w:val="00D96AF7"/>
    <w:rPr>
      <w:b/>
      <w:bCs/>
    </w:rPr>
  </w:style>
  <w:style w:type="paragraph" w:styleId="ListParagraph">
    <w:name w:val="List Paragraph"/>
    <w:aliases w:val="Heading 2_sj,List Paragraph1"/>
    <w:basedOn w:val="Normal"/>
    <w:uiPriority w:val="34"/>
    <w:qFormat/>
    <w:rsid w:val="00D96AF7"/>
    <w:pPr>
      <w:ind w:left="720"/>
      <w:contextualSpacing/>
    </w:pPr>
  </w:style>
  <w:style w:type="paragraph" w:styleId="Title">
    <w:name w:val="Title"/>
    <w:basedOn w:val="Normal"/>
    <w:next w:val="Normal"/>
    <w:link w:val="TitleChar"/>
    <w:qFormat/>
    <w:rsid w:val="00D96AF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96AF7"/>
    <w:rPr>
      <w:rFonts w:ascii="Cambria" w:eastAsia="Times New Roman" w:hAnsi="Cambria" w:cs="Times New Roman"/>
      <w:color w:val="17365D"/>
      <w:spacing w:val="5"/>
      <w:kern w:val="28"/>
      <w:sz w:val="52"/>
      <w:szCs w:val="52"/>
    </w:rPr>
  </w:style>
  <w:style w:type="paragraph" w:styleId="FootnoteText">
    <w:name w:val="footnote text"/>
    <w:basedOn w:val="Normal"/>
    <w:link w:val="FootnoteTextChar"/>
    <w:rsid w:val="00D96AF7"/>
  </w:style>
  <w:style w:type="character" w:customStyle="1" w:styleId="FootnoteTextChar">
    <w:name w:val="Footnote Text Char"/>
    <w:basedOn w:val="DefaultParagraphFont"/>
    <w:link w:val="FootnoteText"/>
    <w:rsid w:val="00D96AF7"/>
    <w:rPr>
      <w:rFonts w:ascii="Arial" w:eastAsia="Times New Roman" w:hAnsi="Arial" w:cs="Times New Roman"/>
      <w:sz w:val="20"/>
      <w:szCs w:val="20"/>
    </w:rPr>
  </w:style>
  <w:style w:type="character" w:styleId="FootnoteReference">
    <w:name w:val="footnote reference"/>
    <w:rsid w:val="00D96AF7"/>
    <w:rPr>
      <w:vertAlign w:val="superscript"/>
    </w:rPr>
  </w:style>
  <w:style w:type="paragraph" w:styleId="Header">
    <w:name w:val="header"/>
    <w:basedOn w:val="Normal"/>
    <w:link w:val="HeaderChar"/>
    <w:uiPriority w:val="99"/>
    <w:unhideWhenUsed/>
    <w:rsid w:val="00C90A7E"/>
    <w:pPr>
      <w:tabs>
        <w:tab w:val="center" w:pos="4513"/>
        <w:tab w:val="right" w:pos="9026"/>
      </w:tabs>
    </w:pPr>
  </w:style>
  <w:style w:type="character" w:customStyle="1" w:styleId="HeaderChar">
    <w:name w:val="Header Char"/>
    <w:basedOn w:val="DefaultParagraphFont"/>
    <w:link w:val="Header"/>
    <w:uiPriority w:val="99"/>
    <w:rsid w:val="00C90A7E"/>
    <w:rPr>
      <w:rFonts w:ascii="Arial" w:eastAsia="Times New Roman" w:hAnsi="Arial" w:cs="Times New Roman"/>
      <w:sz w:val="20"/>
      <w:szCs w:val="20"/>
    </w:rPr>
  </w:style>
  <w:style w:type="paragraph" w:styleId="Footer">
    <w:name w:val="footer"/>
    <w:basedOn w:val="Normal"/>
    <w:link w:val="FooterChar"/>
    <w:uiPriority w:val="99"/>
    <w:unhideWhenUsed/>
    <w:rsid w:val="00C90A7E"/>
    <w:pPr>
      <w:tabs>
        <w:tab w:val="center" w:pos="4513"/>
        <w:tab w:val="right" w:pos="9026"/>
      </w:tabs>
    </w:pPr>
  </w:style>
  <w:style w:type="character" w:customStyle="1" w:styleId="FooterChar">
    <w:name w:val="Footer Char"/>
    <w:basedOn w:val="DefaultParagraphFont"/>
    <w:link w:val="Footer"/>
    <w:uiPriority w:val="99"/>
    <w:rsid w:val="00C90A7E"/>
    <w:rPr>
      <w:rFonts w:ascii="Arial" w:eastAsia="Times New Roman" w:hAnsi="Arial" w:cs="Times New Roman"/>
      <w:sz w:val="20"/>
      <w:szCs w:val="20"/>
    </w:rPr>
  </w:style>
  <w:style w:type="paragraph" w:styleId="Revision">
    <w:name w:val="Revision"/>
    <w:hidden/>
    <w:uiPriority w:val="99"/>
    <w:semiHidden/>
    <w:rsid w:val="00874A5D"/>
    <w:pPr>
      <w:spacing w:after="0" w:line="240" w:lineRule="auto"/>
    </w:pPr>
    <w:rPr>
      <w:rFonts w:ascii="Arial" w:eastAsia="Times New Roman" w:hAnsi="Arial" w:cs="Times New Roman"/>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71E8E"/>
    <w:rPr>
      <w:b/>
      <w:bCs/>
    </w:rPr>
  </w:style>
  <w:style w:type="character" w:customStyle="1" w:styleId="CommentSubjectChar">
    <w:name w:val="Comment Subject Char"/>
    <w:basedOn w:val="CommentTextChar"/>
    <w:link w:val="CommentSubject"/>
    <w:uiPriority w:val="99"/>
    <w:semiHidden/>
    <w:rsid w:val="00171E8E"/>
    <w:rPr>
      <w:rFonts w:ascii="Arial" w:eastAsia="Times New Roman" w:hAnsi="Arial" w:cs="Times New Roman"/>
      <w:b/>
      <w:bCs/>
      <w:sz w:val="20"/>
      <w:szCs w:val="20"/>
    </w:rPr>
  </w:style>
  <w:style w:type="character" w:styleId="Mention">
    <w:name w:val="Mention"/>
    <w:basedOn w:val="DefaultParagraphFont"/>
    <w:uiPriority w:val="99"/>
    <w:unhideWhenUsed/>
    <w:rsid w:val="009E79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2a1c6a-4e97-464a-b95b-76bed8691cbe">
      <Terms xmlns="http://schemas.microsoft.com/office/infopath/2007/PartnerControls"/>
    </lcf76f155ced4ddcb4097134ff3c332f>
    <TaxCatchAll xmlns="23916940-a2f9-4575-8a24-ee119e75de3f" xsi:nil="true"/>
    <SharedWithUsers xmlns="23916940-a2f9-4575-8a24-ee119e75de3f">
      <UserInfo>
        <DisplayName>Tim Wilkins</DisplayName>
        <AccountId>18</AccountId>
        <AccountType/>
      </UserInfo>
      <UserInfo>
        <DisplayName>Phillip Belcher</DisplayName>
        <AccountId>24</AccountId>
        <AccountType/>
      </UserInfo>
      <UserInfo>
        <DisplayName>Adele Robinson</DisplayName>
        <AccountId>25</AccountId>
        <AccountType/>
      </UserInfo>
      <UserInfo>
        <DisplayName>Frans Ubaghs</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3776206AF298498667747F29D4626A" ma:contentTypeVersion="18" ma:contentTypeDescription="Create a new document." ma:contentTypeScope="" ma:versionID="914ddfae601cd999427e1b39efd44f0c">
  <xsd:schema xmlns:xsd="http://www.w3.org/2001/XMLSchema" xmlns:xs="http://www.w3.org/2001/XMLSchema" xmlns:p="http://schemas.microsoft.com/office/2006/metadata/properties" xmlns:ns2="f92a1c6a-4e97-464a-b95b-76bed8691cbe" xmlns:ns3="23916940-a2f9-4575-8a24-ee119e75de3f" targetNamespace="http://schemas.microsoft.com/office/2006/metadata/properties" ma:root="true" ma:fieldsID="d4b046c1962d8c4ef6313e56f0e9b114" ns2:_="" ns3:_="">
    <xsd:import namespace="f92a1c6a-4e97-464a-b95b-76bed8691cbe"/>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1c6a-4e97-464a-b95b-76bed869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0831E-9A4B-4BBB-915A-1C6F747C7C8F}">
  <ds:schemaRefs>
    <ds:schemaRef ds:uri="http://schemas.microsoft.com/office/2006/metadata/properties"/>
    <ds:schemaRef ds:uri="http://schemas.microsoft.com/office/infopath/2007/PartnerControls"/>
    <ds:schemaRef ds:uri="f92a1c6a-4e97-464a-b95b-76bed8691cbe"/>
    <ds:schemaRef ds:uri="23916940-a2f9-4575-8a24-ee119e75de3f"/>
  </ds:schemaRefs>
</ds:datastoreItem>
</file>

<file path=customXml/itemProps2.xml><?xml version="1.0" encoding="utf-8"?>
<ds:datastoreItem xmlns:ds="http://schemas.openxmlformats.org/officeDocument/2006/customXml" ds:itemID="{69A9EC6A-05E5-49E1-A8C6-C1C2B40A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1c6a-4e97-464a-b95b-76bed8691cbe"/>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070FB-9F5D-4A8E-969D-8EBF2C2B6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Links>
    <vt:vector size="6" baseType="variant">
      <vt:variant>
        <vt:i4>5898282</vt:i4>
      </vt:variant>
      <vt:variant>
        <vt:i4>0</vt:i4>
      </vt:variant>
      <vt:variant>
        <vt:i4>0</vt:i4>
      </vt:variant>
      <vt:variant>
        <vt:i4>5</vt:i4>
      </vt:variant>
      <vt:variant>
        <vt:lpwstr>mailto:frans.ubaghs@intertanko.com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Belcher</dc:creator>
  <cp:keywords/>
  <dc:description/>
  <cp:lastModifiedBy>Tim Wilkins</cp:lastModifiedBy>
  <cp:revision>25</cp:revision>
  <dcterms:created xsi:type="dcterms:W3CDTF">2024-04-11T16:30:00Z</dcterms:created>
  <dcterms:modified xsi:type="dcterms:W3CDTF">2024-06-11T08:44:00Z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0x010100783776206AF298498667747F29D4626A</vt:lpwstr>
  </property>
  <property fmtid="{D5CDD505-2E9C-101B-9397-08002B2CF9AE}" pid="3" name="MediaServiceImageTags">
    <vt:lpwstr/>
  </property>
</Properties>
</file>